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4665FC" w14:textId="023DEA8F" w:rsidR="00680F49" w:rsidRPr="008F2452" w:rsidRDefault="00E535A3" w:rsidP="003724C6">
      <w:pPr>
        <w:jc w:val="center"/>
        <w:rPr>
          <w:i/>
          <w:u w:val="single"/>
          <w:lang w:val="en-GB"/>
        </w:rPr>
      </w:pPr>
      <w:r>
        <w:rPr>
          <w:i/>
          <w:u w:val="single"/>
          <w:lang w:val="en-GB"/>
        </w:rPr>
        <w:t>03</w:t>
      </w:r>
      <w:r w:rsidR="00F57D50" w:rsidRPr="008F2452">
        <w:rPr>
          <w:i/>
          <w:u w:val="single"/>
          <w:lang w:val="en-GB"/>
        </w:rPr>
        <w:t>.</w:t>
      </w:r>
      <w:r>
        <w:rPr>
          <w:i/>
          <w:u w:val="single"/>
          <w:lang w:val="en-GB"/>
        </w:rPr>
        <w:t>08</w:t>
      </w:r>
      <w:r w:rsidR="00F57D50" w:rsidRPr="008F2452">
        <w:rPr>
          <w:i/>
          <w:u w:val="single"/>
          <w:lang w:val="en-GB"/>
        </w:rPr>
        <w:t>.2023</w:t>
      </w:r>
    </w:p>
    <w:p w14:paraId="36C35462" w14:textId="7F368CBC" w:rsidR="00680F49" w:rsidRPr="008F2452" w:rsidRDefault="00F57D50" w:rsidP="00F57D50">
      <w:pPr>
        <w:jc w:val="center"/>
        <w:rPr>
          <w:u w:val="single"/>
          <w:lang w:val="en-GB"/>
        </w:rPr>
      </w:pPr>
      <w:r w:rsidRPr="008F2452">
        <w:rPr>
          <w:u w:val="single"/>
          <w:lang w:val="en-GB"/>
        </w:rPr>
        <w:t>Department of Work and Social Economy of Flanders</w:t>
      </w:r>
    </w:p>
    <w:p w14:paraId="7E88F34A" w14:textId="77777777" w:rsidR="001576BD" w:rsidRPr="008F2452" w:rsidRDefault="001576BD" w:rsidP="001576BD">
      <w:pPr>
        <w:jc w:val="center"/>
        <w:rPr>
          <w:i/>
          <w:u w:val="single"/>
          <w:lang w:val="en-GB"/>
        </w:rPr>
      </w:pPr>
      <w:r w:rsidRPr="008F2452">
        <w:rPr>
          <w:i/>
          <w:iCs/>
          <w:u w:val="single"/>
          <w:lang w:val="en-GB"/>
        </w:rPr>
        <w:t>Measure name:</w:t>
      </w:r>
    </w:p>
    <w:p w14:paraId="66EA46DB" w14:textId="273A2612" w:rsidR="006D68DF" w:rsidRPr="008F2452" w:rsidRDefault="00F57D50" w:rsidP="107FEA7C">
      <w:pPr>
        <w:jc w:val="center"/>
        <w:rPr>
          <w:i/>
          <w:iCs/>
          <w:u w:val="single"/>
          <w:lang w:val="en-GB"/>
        </w:rPr>
      </w:pPr>
      <w:r w:rsidRPr="008F2452">
        <w:rPr>
          <w:i/>
          <w:iCs/>
          <w:u w:val="single"/>
          <w:lang w:val="en-GB"/>
        </w:rPr>
        <w:t>Learning and career offensive (I-5.04)</w:t>
      </w:r>
      <w:r w:rsidR="00680F49" w:rsidRPr="008F2452">
        <w:rPr>
          <w:i/>
          <w:iCs/>
          <w:u w:val="single"/>
          <w:lang w:val="en-GB"/>
        </w:rPr>
        <w:t xml:space="preserve"> </w:t>
      </w:r>
    </w:p>
    <w:p w14:paraId="44AD2BD4" w14:textId="77777777" w:rsidR="001576BD" w:rsidRPr="008F2452" w:rsidRDefault="363F63DE" w:rsidP="00212D8D">
      <w:pPr>
        <w:pBdr>
          <w:top w:val="single" w:sz="4" w:space="1" w:color="auto"/>
          <w:left w:val="single" w:sz="4" w:space="4" w:color="auto"/>
          <w:bottom w:val="single" w:sz="4" w:space="1" w:color="auto"/>
          <w:right w:val="single" w:sz="4" w:space="4" w:color="auto"/>
        </w:pBdr>
        <w:rPr>
          <w:b/>
          <w:bCs/>
          <w:u w:val="single"/>
          <w:lang w:val="en-GB"/>
        </w:rPr>
      </w:pPr>
      <w:r w:rsidRPr="008F2452">
        <w:rPr>
          <w:b/>
          <w:bCs/>
          <w:u w:val="single"/>
          <w:lang w:val="en-GB"/>
        </w:rPr>
        <w:t xml:space="preserve">Milestone/target </w:t>
      </w:r>
      <w:r w:rsidR="0C0FE71B" w:rsidRPr="008F2452">
        <w:rPr>
          <w:b/>
          <w:bCs/>
          <w:u w:val="single"/>
          <w:lang w:val="en-GB"/>
        </w:rPr>
        <w:t>description</w:t>
      </w:r>
      <w:r w:rsidR="54C49319" w:rsidRPr="008F2452">
        <w:rPr>
          <w:b/>
          <w:bCs/>
          <w:u w:val="single"/>
          <w:lang w:val="en-GB"/>
        </w:rPr>
        <w:t>:</w:t>
      </w:r>
    </w:p>
    <w:p w14:paraId="42774FEA" w14:textId="5F609262" w:rsidR="00757733" w:rsidRPr="008F2452" w:rsidRDefault="00BA55FB" w:rsidP="00212D8D">
      <w:pPr>
        <w:pBdr>
          <w:top w:val="single" w:sz="4" w:space="1" w:color="auto"/>
          <w:left w:val="single" w:sz="4" w:space="4" w:color="auto"/>
          <w:bottom w:val="single" w:sz="4" w:space="1" w:color="auto"/>
          <w:right w:val="single" w:sz="4" w:space="4" w:color="auto"/>
        </w:pBdr>
        <w:rPr>
          <w:lang w:val="en-GB"/>
        </w:rPr>
      </w:pPr>
      <w:r w:rsidRPr="008F2452">
        <w:rPr>
          <w:lang w:val="en-GB"/>
        </w:rPr>
        <w:t>307.500 persons since 2021 have made use of their training leave right or enrolled in online training offer, which includes labour market-oriented digital courses with focus on technical and/or soft skills.</w:t>
      </w:r>
    </w:p>
    <w:p w14:paraId="76418D0F" w14:textId="77777777" w:rsidR="001576BD" w:rsidRPr="008F2452" w:rsidRDefault="54C49319" w:rsidP="00212D8D">
      <w:pPr>
        <w:pBdr>
          <w:top w:val="single" w:sz="4" w:space="1" w:color="auto"/>
          <w:left w:val="single" w:sz="4" w:space="4" w:color="auto"/>
          <w:bottom w:val="single" w:sz="4" w:space="1" w:color="auto"/>
          <w:right w:val="single" w:sz="4" w:space="4" w:color="auto"/>
        </w:pBdr>
        <w:rPr>
          <w:b/>
          <w:bCs/>
          <w:u w:val="single"/>
          <w:lang w:val="en-GB"/>
        </w:rPr>
      </w:pPr>
      <w:r w:rsidRPr="008F2452">
        <w:rPr>
          <w:b/>
          <w:bCs/>
          <w:u w:val="single"/>
          <w:lang w:val="en-GB"/>
        </w:rPr>
        <w:t>V</w:t>
      </w:r>
      <w:r w:rsidR="0C0FE71B" w:rsidRPr="008F2452">
        <w:rPr>
          <w:b/>
          <w:bCs/>
          <w:u w:val="single"/>
          <w:lang w:val="en-GB"/>
        </w:rPr>
        <w:t>erification mechanism</w:t>
      </w:r>
      <w:r w:rsidR="001576BD" w:rsidRPr="008F2452">
        <w:rPr>
          <w:b/>
          <w:bCs/>
          <w:u w:val="single"/>
          <w:lang w:val="en-GB"/>
        </w:rPr>
        <w:t>:</w:t>
      </w:r>
    </w:p>
    <w:p w14:paraId="3F75D5F4" w14:textId="77777777" w:rsidR="00F57D50" w:rsidRPr="008F2452" w:rsidRDefault="00F57D50" w:rsidP="00F57D50">
      <w:pPr>
        <w:pBdr>
          <w:top w:val="single" w:sz="4" w:space="1" w:color="auto"/>
          <w:left w:val="single" w:sz="4" w:space="4" w:color="auto"/>
          <w:bottom w:val="single" w:sz="4" w:space="1" w:color="auto"/>
          <w:right w:val="single" w:sz="4" w:space="4" w:color="auto"/>
        </w:pBdr>
        <w:rPr>
          <w:lang w:val="en-GB"/>
        </w:rPr>
      </w:pPr>
      <w:r w:rsidRPr="008F2452">
        <w:rPr>
          <w:lang w:val="en-GB"/>
        </w:rPr>
        <w:t>Summary document duly justifying how the target (including the relevant elements of the target, as listed in the description of target and of the corresponding measure in the CID annex) was satisfactorily fulfilled, including statistics and breakdowns of categories of beneficiaries (training leave/online training) and types of training provided.</w:t>
      </w:r>
    </w:p>
    <w:p w14:paraId="56F683BA" w14:textId="3340EB9D" w:rsidR="38F0EFCE" w:rsidRDefault="38F0EFCE" w:rsidP="01473BD2">
      <w:pPr>
        <w:pBdr>
          <w:top w:val="single" w:sz="4" w:space="1" w:color="auto"/>
          <w:left w:val="single" w:sz="4" w:space="4" w:color="auto"/>
          <w:bottom w:val="single" w:sz="4" w:space="1" w:color="auto"/>
          <w:right w:val="single" w:sz="4" w:space="4" w:color="auto"/>
        </w:pBdr>
        <w:rPr>
          <w:lang w:val="en-GB"/>
        </w:rPr>
      </w:pPr>
      <w:r w:rsidRPr="01473BD2">
        <w:rPr>
          <w:lang w:val="en-GB"/>
        </w:rPr>
        <w:t xml:space="preserve">This document shall include as an annex the following documentary evidence: a spreadsheet listing anonymised beneficiaries with identifier and reference to training provided and official references of the related copy of attestation of enrolment in training.  </w:t>
      </w:r>
    </w:p>
    <w:p w14:paraId="4BCD7C79" w14:textId="0C4999BE" w:rsidR="00757733" w:rsidRPr="008F2452" w:rsidRDefault="00F57D50" w:rsidP="00F57D50">
      <w:pPr>
        <w:pBdr>
          <w:top w:val="single" w:sz="4" w:space="1" w:color="auto"/>
          <w:left w:val="single" w:sz="4" w:space="4" w:color="auto"/>
          <w:bottom w:val="single" w:sz="4" w:space="1" w:color="auto"/>
          <w:right w:val="single" w:sz="4" w:space="4" w:color="auto"/>
        </w:pBdr>
        <w:rPr>
          <w:lang w:val="en-GB"/>
        </w:rPr>
      </w:pPr>
      <w:r w:rsidRPr="008F2452">
        <w:rPr>
          <w:lang w:val="en-GB"/>
        </w:rPr>
        <w:t>On the basis of a sample that may be selected by the Commission, the following documentary evidence shall be submitted for each individual beneficiary: copy of attestation of enrolment in training or of use of training leave right, and field of orientation of the training or name of the training.</w:t>
      </w:r>
    </w:p>
    <w:p w14:paraId="252D09E5" w14:textId="77777777" w:rsidR="002B2C14" w:rsidRPr="008F2452" w:rsidRDefault="002B2C14" w:rsidP="00212D8D">
      <w:pPr>
        <w:pBdr>
          <w:top w:val="single" w:sz="4" w:space="1" w:color="auto"/>
          <w:left w:val="single" w:sz="4" w:space="4" w:color="auto"/>
          <w:bottom w:val="single" w:sz="4" w:space="1" w:color="auto"/>
          <w:right w:val="single" w:sz="4" w:space="4" w:color="auto"/>
        </w:pBdr>
        <w:rPr>
          <w:b/>
          <w:bCs/>
          <w:u w:val="single"/>
          <w:lang w:val="en-GB"/>
        </w:rPr>
      </w:pPr>
    </w:p>
    <w:p w14:paraId="17A28844" w14:textId="77777777" w:rsidR="00F91B2C" w:rsidRPr="008F2452" w:rsidRDefault="001576BD" w:rsidP="002B2C14">
      <w:pPr>
        <w:rPr>
          <w:b/>
          <w:u w:val="single"/>
          <w:lang w:val="en-GB"/>
        </w:rPr>
      </w:pPr>
      <w:r w:rsidRPr="008F2452">
        <w:rPr>
          <w:b/>
          <w:u w:val="single"/>
          <w:lang w:val="en-GB"/>
        </w:rPr>
        <w:t xml:space="preserve">A. </w:t>
      </w:r>
      <w:r w:rsidR="002B40F1" w:rsidRPr="008F2452">
        <w:rPr>
          <w:b/>
          <w:u w:val="single"/>
          <w:lang w:val="en-GB"/>
        </w:rPr>
        <w:t>E</w:t>
      </w:r>
      <w:r w:rsidR="00F91B2C" w:rsidRPr="008F2452">
        <w:rPr>
          <w:b/>
          <w:u w:val="single"/>
          <w:lang w:val="en-GB"/>
        </w:rPr>
        <w:t>vidence provided:</w:t>
      </w:r>
    </w:p>
    <w:p w14:paraId="00A625D5" w14:textId="4ABAE208" w:rsidR="009250C0" w:rsidRPr="008F2452" w:rsidRDefault="009250C0" w:rsidP="00AC44FF">
      <w:pPr>
        <w:spacing w:after="0" w:line="240" w:lineRule="auto"/>
        <w:jc w:val="both"/>
        <w:rPr>
          <w:i/>
          <w:iCs/>
          <w:lang w:val="en-GB"/>
        </w:rPr>
      </w:pPr>
      <w:r w:rsidRPr="008F2452">
        <w:rPr>
          <w:i/>
          <w:iCs/>
          <w:lang w:val="en-GB"/>
        </w:rPr>
        <w:t xml:space="preserve">Files provided: </w:t>
      </w:r>
    </w:p>
    <w:p w14:paraId="3518F81E" w14:textId="61E83C56" w:rsidR="009250C0" w:rsidRPr="008F2452" w:rsidRDefault="00C80F8D" w:rsidP="00576C74">
      <w:pPr>
        <w:pStyle w:val="Lijstalinea"/>
        <w:numPr>
          <w:ilvl w:val="0"/>
          <w:numId w:val="11"/>
        </w:numPr>
        <w:spacing w:after="0" w:line="240" w:lineRule="auto"/>
        <w:jc w:val="both"/>
        <w:rPr>
          <w:i/>
          <w:iCs/>
          <w:lang w:val="en-GB"/>
        </w:rPr>
      </w:pPr>
      <w:r w:rsidRPr="008F2452">
        <w:rPr>
          <w:rStyle w:val="normaltextrun"/>
          <w:rFonts w:ascii="Calibri" w:hAnsi="Calibri" w:cs="Calibri"/>
          <w:color w:val="000000"/>
          <w:shd w:val="clear" w:color="auto" w:fill="FFFFFF"/>
          <w:lang w:val="en-GB"/>
        </w:rPr>
        <w:t>BE-C[C51]-I[I-504]-</w:t>
      </w:r>
      <w:r w:rsidRPr="008F2452">
        <w:rPr>
          <w:rStyle w:val="contextualspellingandgrammarerror"/>
          <w:rFonts w:ascii="Calibri" w:hAnsi="Calibri" w:cs="Calibri"/>
          <w:color w:val="000000"/>
          <w:shd w:val="clear" w:color="auto" w:fill="FFFFFF"/>
          <w:lang w:val="en-GB"/>
        </w:rPr>
        <w:t>T[</w:t>
      </w:r>
      <w:r w:rsidRPr="008F2452">
        <w:rPr>
          <w:rStyle w:val="normaltextrun"/>
          <w:rFonts w:ascii="Calibri" w:hAnsi="Calibri" w:cs="Calibri"/>
          <w:color w:val="000000"/>
          <w:shd w:val="clear" w:color="auto" w:fill="FFFFFF"/>
          <w:lang w:val="en-GB"/>
        </w:rPr>
        <w:t>164] Cover note</w:t>
      </w:r>
      <w:r w:rsidR="009250C0" w:rsidRPr="008F2452">
        <w:rPr>
          <w:lang w:val="en-GB"/>
        </w:rPr>
        <w:t>:</w:t>
      </w:r>
      <w:r w:rsidR="009250C0" w:rsidRPr="008F2452">
        <w:rPr>
          <w:i/>
          <w:iCs/>
          <w:lang w:val="en-GB"/>
        </w:rPr>
        <w:t xml:space="preserve"> </w:t>
      </w:r>
      <w:r w:rsidR="00576C74" w:rsidRPr="008F2452">
        <w:rPr>
          <w:lang w:val="en-GB"/>
        </w:rPr>
        <w:t xml:space="preserve">This cover note contains the content and information that is requested within the verification mechanism as the “summary document”. As such, this </w:t>
      </w:r>
      <w:r w:rsidR="006139AB" w:rsidRPr="008F2452">
        <w:rPr>
          <w:lang w:val="en-GB"/>
        </w:rPr>
        <w:t>document</w:t>
      </w:r>
      <w:r w:rsidR="00576C74" w:rsidRPr="008F2452">
        <w:rPr>
          <w:i/>
          <w:iCs/>
          <w:lang w:val="en-GB"/>
        </w:rPr>
        <w:t xml:space="preserve"> </w:t>
      </w:r>
      <w:r w:rsidR="009250C0" w:rsidRPr="008F2452">
        <w:rPr>
          <w:lang w:val="en-GB"/>
        </w:rPr>
        <w:t>duly justif</w:t>
      </w:r>
      <w:r w:rsidR="00576C74" w:rsidRPr="008F2452">
        <w:rPr>
          <w:lang w:val="en-GB"/>
        </w:rPr>
        <w:t>ies</w:t>
      </w:r>
      <w:r w:rsidR="009250C0" w:rsidRPr="008F2452">
        <w:rPr>
          <w:lang w:val="en-GB"/>
        </w:rPr>
        <w:t xml:space="preserve"> how the target (including the relevant elements of the target, as listed in the description of target and of the corresponding measure in the CID annex) was satisfactorily fulfilled, including statistics and breakdowns of categories of beneficiaries (training leave/online training) and types of training provided.</w:t>
      </w:r>
    </w:p>
    <w:p w14:paraId="278DB4D4" w14:textId="458C839C" w:rsidR="009250C0" w:rsidRDefault="00C80F8D" w:rsidP="009250C0">
      <w:pPr>
        <w:pStyle w:val="Lijstalinea"/>
        <w:numPr>
          <w:ilvl w:val="0"/>
          <w:numId w:val="11"/>
        </w:numPr>
        <w:spacing w:line="240" w:lineRule="auto"/>
        <w:jc w:val="both"/>
        <w:rPr>
          <w:lang w:val="en-GB"/>
        </w:rPr>
      </w:pPr>
      <w:r w:rsidRPr="008F2452">
        <w:rPr>
          <w:rStyle w:val="normaltextrun"/>
          <w:rFonts w:ascii="Calibri" w:hAnsi="Calibri" w:cs="Calibri"/>
          <w:color w:val="000000"/>
          <w:shd w:val="clear" w:color="auto" w:fill="FFFFFF"/>
          <w:lang w:val="en-GB"/>
        </w:rPr>
        <w:t>BE-C[C51]-I[I-504]-</w:t>
      </w:r>
      <w:r w:rsidRPr="008F2452">
        <w:rPr>
          <w:rStyle w:val="contextualspellingandgrammarerror"/>
          <w:rFonts w:ascii="Calibri" w:hAnsi="Calibri" w:cs="Calibri"/>
          <w:color w:val="000000"/>
          <w:shd w:val="clear" w:color="auto" w:fill="FFFFFF"/>
          <w:lang w:val="en-GB"/>
        </w:rPr>
        <w:t>T[</w:t>
      </w:r>
      <w:r w:rsidRPr="008F2452">
        <w:rPr>
          <w:rStyle w:val="normaltextrun"/>
          <w:rFonts w:ascii="Calibri" w:hAnsi="Calibri" w:cs="Calibri"/>
          <w:color w:val="000000"/>
          <w:shd w:val="clear" w:color="auto" w:fill="FFFFFF"/>
          <w:lang w:val="en-GB"/>
        </w:rPr>
        <w:t xml:space="preserve">164] </w:t>
      </w:r>
      <w:r w:rsidR="009250C0" w:rsidRPr="008F2452">
        <w:rPr>
          <w:lang w:val="en-GB"/>
        </w:rPr>
        <w:t>Spreadsheet: This document shall include as an annex the following documentary evidence: a spreadsheet listing anonymised beneficiaries with identifier and reference to training provided and official references of the related copy of attestation of enrolment in training.</w:t>
      </w:r>
    </w:p>
    <w:p w14:paraId="31F36376" w14:textId="6335B247" w:rsidR="00894EA1" w:rsidRPr="00894EA1" w:rsidRDefault="00894EA1" w:rsidP="00894EA1">
      <w:pPr>
        <w:spacing w:line="240" w:lineRule="auto"/>
        <w:jc w:val="both"/>
        <w:rPr>
          <w:lang w:val="en-GB"/>
        </w:rPr>
      </w:pPr>
      <w:r>
        <w:rPr>
          <w:lang w:val="en-US"/>
        </w:rPr>
        <w:t xml:space="preserve">Description of the files that will be provided </w:t>
      </w:r>
      <w:r w:rsidRPr="00ED0BA0">
        <w:rPr>
          <w:u w:val="single"/>
          <w:lang w:val="en-US"/>
        </w:rPr>
        <w:t>on the basis of a sample</w:t>
      </w:r>
      <w:r>
        <w:rPr>
          <w:u w:val="single"/>
          <w:lang w:val="en-US"/>
        </w:rPr>
        <w:t>:</w:t>
      </w:r>
    </w:p>
    <w:p w14:paraId="66AE293A" w14:textId="1B456FB7" w:rsidR="00EF5BB6" w:rsidRPr="00D24A31" w:rsidRDefault="00C80F8D" w:rsidP="00D24A31">
      <w:pPr>
        <w:pStyle w:val="Lijstalinea"/>
        <w:numPr>
          <w:ilvl w:val="0"/>
          <w:numId w:val="11"/>
        </w:numPr>
        <w:spacing w:line="240" w:lineRule="auto"/>
        <w:jc w:val="both"/>
        <w:rPr>
          <w:lang w:val="en-GB"/>
        </w:rPr>
      </w:pPr>
      <w:r w:rsidRPr="008F2452">
        <w:rPr>
          <w:rStyle w:val="normaltextrun"/>
          <w:rFonts w:ascii="Calibri" w:hAnsi="Calibri" w:cs="Calibri"/>
          <w:color w:val="000000"/>
          <w:shd w:val="clear" w:color="auto" w:fill="FFFFFF"/>
          <w:lang w:val="en-GB"/>
        </w:rPr>
        <w:t>BE-C[C51]-I[I-504]-</w:t>
      </w:r>
      <w:r w:rsidRPr="008F2452">
        <w:rPr>
          <w:rStyle w:val="contextualspellingandgrammarerror"/>
          <w:rFonts w:ascii="Calibri" w:hAnsi="Calibri" w:cs="Calibri"/>
          <w:color w:val="000000"/>
          <w:shd w:val="clear" w:color="auto" w:fill="FFFFFF"/>
          <w:lang w:val="en-GB"/>
        </w:rPr>
        <w:t>T[</w:t>
      </w:r>
      <w:r w:rsidRPr="008F2452">
        <w:rPr>
          <w:rStyle w:val="normaltextrun"/>
          <w:rFonts w:ascii="Calibri" w:hAnsi="Calibri" w:cs="Calibri"/>
          <w:color w:val="000000"/>
          <w:shd w:val="clear" w:color="auto" w:fill="FFFFFF"/>
          <w:lang w:val="en-GB"/>
        </w:rPr>
        <w:t>164] Copy of attestation</w:t>
      </w:r>
      <w:r w:rsidR="2628F15A" w:rsidRPr="008F2452">
        <w:rPr>
          <w:rStyle w:val="normaltextrun"/>
          <w:rFonts w:ascii="Calibri" w:hAnsi="Calibri" w:cs="Calibri"/>
          <w:color w:val="000000"/>
          <w:shd w:val="clear" w:color="auto" w:fill="FFFFFF"/>
          <w:lang w:val="en-GB"/>
        </w:rPr>
        <w:t>:</w:t>
      </w:r>
      <w:r w:rsidR="009250C0" w:rsidRPr="008F2452">
        <w:rPr>
          <w:lang w:val="en-GB"/>
        </w:rPr>
        <w:t xml:space="preserve"> </w:t>
      </w:r>
      <w:r w:rsidR="4DD8362D" w:rsidRPr="008F2452">
        <w:rPr>
          <w:lang w:val="en-GB"/>
        </w:rPr>
        <w:t>o</w:t>
      </w:r>
      <w:r w:rsidR="009250C0" w:rsidRPr="008F2452">
        <w:rPr>
          <w:lang w:val="en-GB"/>
        </w:rPr>
        <w:t xml:space="preserve">n the basis of a sample that may be selected by the Commission, </w:t>
      </w:r>
      <w:r w:rsidR="007A1295">
        <w:rPr>
          <w:lang w:val="en-GB"/>
        </w:rPr>
        <w:t xml:space="preserve">the </w:t>
      </w:r>
      <w:r w:rsidR="009250C0" w:rsidRPr="008F2452">
        <w:rPr>
          <w:lang w:val="en-GB"/>
        </w:rPr>
        <w:t xml:space="preserve">copy of attestation of enrolment </w:t>
      </w:r>
      <w:r w:rsidR="007A1295" w:rsidRPr="008F2452">
        <w:rPr>
          <w:lang w:val="en-GB"/>
        </w:rPr>
        <w:t>shall be submitted for each individual beneficiary</w:t>
      </w:r>
      <w:r w:rsidR="00EF5BB6" w:rsidRPr="008F2452">
        <w:rPr>
          <w:lang w:val="en-GB"/>
        </w:rPr>
        <w:t>.</w:t>
      </w:r>
      <w:r w:rsidR="00D24A31">
        <w:rPr>
          <w:lang w:val="en-GB"/>
        </w:rPr>
        <w:t xml:space="preserve"> The </w:t>
      </w:r>
      <w:r w:rsidR="00D24A31" w:rsidRPr="008F2452">
        <w:rPr>
          <w:lang w:val="en-GB"/>
        </w:rPr>
        <w:t>field of orientation of the training or name of the training</w:t>
      </w:r>
      <w:r w:rsidR="00D24A31">
        <w:rPr>
          <w:lang w:val="en-GB"/>
        </w:rPr>
        <w:t xml:space="preserve"> is included.</w:t>
      </w:r>
      <w:r w:rsidR="00894EA1">
        <w:rPr>
          <w:lang w:val="en-GB"/>
        </w:rPr>
        <w:t xml:space="preserve"> </w:t>
      </w:r>
      <w:r w:rsidR="00894EA1" w:rsidRPr="00894EA1">
        <w:rPr>
          <w:lang w:val="en-GB"/>
        </w:rPr>
        <w:t>This document will only be provided from the moment a sample is selected by the Commission.</w:t>
      </w:r>
    </w:p>
    <w:p w14:paraId="627C6659" w14:textId="3E9B682A" w:rsidR="002B2C14" w:rsidRPr="00894EA1" w:rsidRDefault="00EF5BB6" w:rsidP="00894EA1">
      <w:pPr>
        <w:pStyle w:val="Lijstalinea"/>
        <w:numPr>
          <w:ilvl w:val="0"/>
          <w:numId w:val="11"/>
        </w:numPr>
        <w:spacing w:line="240" w:lineRule="auto"/>
        <w:jc w:val="both"/>
        <w:rPr>
          <w:lang w:val="en-GB"/>
        </w:rPr>
      </w:pPr>
      <w:r w:rsidRPr="008F2452">
        <w:rPr>
          <w:rStyle w:val="normaltextrun"/>
          <w:rFonts w:ascii="Calibri" w:hAnsi="Calibri" w:cs="Calibri"/>
          <w:color w:val="000000"/>
          <w:shd w:val="clear" w:color="auto" w:fill="FFFFFF"/>
          <w:lang w:val="en-GB"/>
        </w:rPr>
        <w:t>BE-C[C51]-I[I-504]-</w:t>
      </w:r>
      <w:r w:rsidRPr="008F2452">
        <w:rPr>
          <w:rStyle w:val="contextualspellingandgrammarerror"/>
          <w:rFonts w:ascii="Calibri" w:hAnsi="Calibri" w:cs="Calibri"/>
          <w:color w:val="000000"/>
          <w:shd w:val="clear" w:color="auto" w:fill="FFFFFF"/>
          <w:lang w:val="en-GB"/>
        </w:rPr>
        <w:t>T[</w:t>
      </w:r>
      <w:r w:rsidRPr="008F2452">
        <w:rPr>
          <w:rStyle w:val="normaltextrun"/>
          <w:rFonts w:ascii="Calibri" w:hAnsi="Calibri" w:cs="Calibri"/>
          <w:color w:val="000000"/>
          <w:shd w:val="clear" w:color="auto" w:fill="FFFFFF"/>
          <w:lang w:val="en-GB"/>
        </w:rPr>
        <w:t>164] Training leave right</w:t>
      </w:r>
      <w:r w:rsidR="25CF2A1D" w:rsidRPr="008F2452">
        <w:rPr>
          <w:rStyle w:val="normaltextrun"/>
          <w:rFonts w:ascii="Calibri" w:hAnsi="Calibri" w:cs="Calibri"/>
          <w:color w:val="000000"/>
          <w:shd w:val="clear" w:color="auto" w:fill="FFFFFF"/>
          <w:lang w:val="en-GB"/>
        </w:rPr>
        <w:t>:</w:t>
      </w:r>
      <w:r w:rsidRPr="008F2452">
        <w:rPr>
          <w:rStyle w:val="normaltextrun"/>
          <w:rFonts w:ascii="Calibri" w:hAnsi="Calibri" w:cs="Calibri"/>
          <w:color w:val="000000"/>
          <w:shd w:val="clear" w:color="auto" w:fill="FFFFFF"/>
          <w:lang w:val="en-GB"/>
        </w:rPr>
        <w:t xml:space="preserve"> </w:t>
      </w:r>
      <w:r w:rsidR="0A7ACF8E" w:rsidRPr="008F2452">
        <w:rPr>
          <w:rStyle w:val="normaltextrun"/>
          <w:rFonts w:ascii="Calibri" w:hAnsi="Calibri" w:cs="Calibri"/>
          <w:color w:val="000000"/>
          <w:shd w:val="clear" w:color="auto" w:fill="FFFFFF"/>
          <w:lang w:val="en-GB"/>
        </w:rPr>
        <w:t>o</w:t>
      </w:r>
      <w:r w:rsidR="6BF673DA" w:rsidRPr="060D8F04">
        <w:rPr>
          <w:lang w:val="en-GB"/>
        </w:rPr>
        <w:t>n the basis of a sample that may be selected by the Commission,</w:t>
      </w:r>
      <w:r w:rsidR="6BF673DA">
        <w:rPr>
          <w:rStyle w:val="normaltextrun"/>
          <w:rFonts w:ascii="Calibri" w:hAnsi="Calibri" w:cs="Calibri"/>
          <w:color w:val="000000"/>
          <w:shd w:val="clear" w:color="auto" w:fill="FFFFFF"/>
          <w:lang w:val="en-GB"/>
        </w:rPr>
        <w:t xml:space="preserve"> p</w:t>
      </w:r>
      <w:r w:rsidR="00D24A31" w:rsidRPr="060D8F04">
        <w:rPr>
          <w:rStyle w:val="normaltextrun"/>
          <w:rFonts w:ascii="Calibri" w:hAnsi="Calibri" w:cs="Calibri"/>
          <w:color w:val="000000" w:themeColor="text1"/>
          <w:lang w:val="en-GB"/>
        </w:rPr>
        <w:t xml:space="preserve">roof that an employee has made </w:t>
      </w:r>
      <w:r w:rsidR="009250C0">
        <w:rPr>
          <w:lang w:val="en-GB"/>
        </w:rPr>
        <w:t xml:space="preserve">use of </w:t>
      </w:r>
      <w:r w:rsidR="00D24A31" w:rsidRPr="008F2452">
        <w:rPr>
          <w:lang w:val="en-GB"/>
        </w:rPr>
        <w:t xml:space="preserve">their </w:t>
      </w:r>
      <w:r w:rsidR="009250C0">
        <w:rPr>
          <w:lang w:val="en-GB"/>
        </w:rPr>
        <w:t>training leave right</w:t>
      </w:r>
      <w:r w:rsidR="21FB8ECF">
        <w:rPr>
          <w:lang w:val="en-GB"/>
        </w:rPr>
        <w:t xml:space="preserve"> </w:t>
      </w:r>
      <w:r w:rsidR="0A9D1EF8">
        <w:rPr>
          <w:lang w:val="en-GB"/>
        </w:rPr>
        <w:t>shall be</w:t>
      </w:r>
      <w:r w:rsidR="21FB8ECF">
        <w:rPr>
          <w:lang w:val="en-GB"/>
        </w:rPr>
        <w:t xml:space="preserve"> provided</w:t>
      </w:r>
      <w:r w:rsidR="7932694C">
        <w:rPr>
          <w:lang w:val="en-GB"/>
        </w:rPr>
        <w:t xml:space="preserve"> </w:t>
      </w:r>
      <w:r w:rsidR="7932694C" w:rsidRPr="060D8F04">
        <w:rPr>
          <w:lang w:val="en-GB"/>
        </w:rPr>
        <w:t>for each individual beneficiary</w:t>
      </w:r>
      <w:r w:rsidR="00D24A31" w:rsidRPr="008F2452">
        <w:rPr>
          <w:lang w:val="en-GB"/>
        </w:rPr>
        <w:t xml:space="preserve">. The </w:t>
      </w:r>
      <w:r w:rsidR="009250C0">
        <w:rPr>
          <w:lang w:val="en-GB"/>
        </w:rPr>
        <w:t xml:space="preserve">field of orientation of the training or name of the </w:t>
      </w:r>
      <w:r w:rsidR="009250C0">
        <w:rPr>
          <w:lang w:val="en-GB"/>
        </w:rPr>
        <w:lastRenderedPageBreak/>
        <w:t>training</w:t>
      </w:r>
      <w:r w:rsidR="00D24A31" w:rsidRPr="060D8F04">
        <w:rPr>
          <w:lang w:val="en-GB"/>
        </w:rPr>
        <w:t xml:space="preserve"> is included.</w:t>
      </w:r>
      <w:r w:rsidR="00894EA1">
        <w:rPr>
          <w:lang w:val="en-GB"/>
        </w:rPr>
        <w:t xml:space="preserve"> </w:t>
      </w:r>
      <w:r w:rsidR="00894EA1" w:rsidRPr="00894EA1">
        <w:rPr>
          <w:lang w:val="en-GB"/>
        </w:rPr>
        <w:t>This document will only be provided from the moment a sample is selected by the Commission.</w:t>
      </w:r>
      <w:r w:rsidR="002B2C14" w:rsidRPr="00894EA1">
        <w:rPr>
          <w:b/>
          <w:u w:val="single"/>
          <w:lang w:val="en-GB"/>
        </w:rPr>
        <w:br w:type="page"/>
      </w:r>
    </w:p>
    <w:p w14:paraId="1EF28A27" w14:textId="0905A52D" w:rsidR="00B33F95" w:rsidRPr="008F2452" w:rsidRDefault="001576BD" w:rsidP="107FEA7C">
      <w:pPr>
        <w:jc w:val="both"/>
        <w:rPr>
          <w:b/>
          <w:u w:val="single"/>
          <w:lang w:val="en-GB"/>
        </w:rPr>
      </w:pPr>
      <w:r w:rsidRPr="008F2452">
        <w:rPr>
          <w:b/>
          <w:u w:val="single"/>
          <w:lang w:val="en-GB"/>
        </w:rPr>
        <w:lastRenderedPageBreak/>
        <w:t xml:space="preserve">B. </w:t>
      </w:r>
      <w:r w:rsidR="00F91B2C" w:rsidRPr="008F2452">
        <w:rPr>
          <w:b/>
          <w:u w:val="single"/>
          <w:lang w:val="en-GB"/>
        </w:rPr>
        <w:t>Detailed justification:</w:t>
      </w:r>
    </w:p>
    <w:p w14:paraId="1E3B7208" w14:textId="0D2E1B29" w:rsidR="00757733" w:rsidRPr="008F2452" w:rsidRDefault="007D1422" w:rsidP="107FEA7C">
      <w:pPr>
        <w:pBdr>
          <w:top w:val="single" w:sz="4" w:space="1" w:color="auto"/>
          <w:left w:val="single" w:sz="4" w:space="4" w:color="auto"/>
          <w:bottom w:val="single" w:sz="4" w:space="1" w:color="auto"/>
          <w:right w:val="single" w:sz="4" w:space="4" w:color="auto"/>
        </w:pBdr>
        <w:rPr>
          <w:i/>
          <w:iCs/>
          <w:lang w:val="en-GB"/>
        </w:rPr>
      </w:pPr>
      <w:r w:rsidRPr="008F2452">
        <w:rPr>
          <w:b/>
          <w:bCs/>
          <w:u w:val="single"/>
          <w:lang w:val="en-GB"/>
        </w:rPr>
        <w:t>I-5.04-Learning and career offensive</w:t>
      </w:r>
      <w:r w:rsidR="00757733" w:rsidRPr="008F2452">
        <w:rPr>
          <w:b/>
          <w:bCs/>
          <w:u w:val="single"/>
          <w:lang w:val="en-GB"/>
        </w:rPr>
        <w:t>:</w:t>
      </w:r>
      <w:r w:rsidR="00757733" w:rsidRPr="008F2452">
        <w:rPr>
          <w:lang w:val="en-GB"/>
        </w:rPr>
        <w:t xml:space="preserve"> </w:t>
      </w:r>
      <w:r w:rsidRPr="008F2452">
        <w:rPr>
          <w:lang w:val="en-GB"/>
        </w:rPr>
        <w:t>Support for training leaves and online training offer in Flanders</w:t>
      </w:r>
    </w:p>
    <w:p w14:paraId="699262AA" w14:textId="51BF847E" w:rsidR="002B2C14" w:rsidRPr="008F2452" w:rsidRDefault="00BF07B2" w:rsidP="060D8F04">
      <w:pPr>
        <w:pBdr>
          <w:top w:val="single" w:sz="4" w:space="1" w:color="auto"/>
          <w:left w:val="single" w:sz="4" w:space="4" w:color="auto"/>
          <w:bottom w:val="single" w:sz="4" w:space="1" w:color="auto"/>
          <w:right w:val="single" w:sz="4" w:space="4" w:color="auto"/>
        </w:pBdr>
        <w:rPr>
          <w:lang w:val="en-GB"/>
        </w:rPr>
      </w:pPr>
      <w:r w:rsidRPr="060D8F04">
        <w:rPr>
          <w:b/>
          <w:bCs/>
          <w:u w:val="single"/>
          <w:lang w:val="en-GB"/>
        </w:rPr>
        <w:t>T</w:t>
      </w:r>
      <w:r w:rsidR="007D1422" w:rsidRPr="060D8F04">
        <w:rPr>
          <w:b/>
          <w:bCs/>
          <w:u w:val="single"/>
          <w:lang w:val="en-GB"/>
        </w:rPr>
        <w:t>arget</w:t>
      </w:r>
      <w:r w:rsidR="28A48F81" w:rsidRPr="060D8F04">
        <w:rPr>
          <w:b/>
          <w:bCs/>
          <w:u w:val="single"/>
          <w:lang w:val="en-GB"/>
        </w:rPr>
        <w:t xml:space="preserve"> </w:t>
      </w:r>
      <w:r w:rsidR="007D1422" w:rsidRPr="060D8F04">
        <w:rPr>
          <w:b/>
          <w:bCs/>
          <w:u w:val="single"/>
          <w:lang w:val="en-GB"/>
        </w:rPr>
        <w:t>description</w:t>
      </w:r>
      <w:r w:rsidR="007D1422" w:rsidRPr="060D8F04">
        <w:rPr>
          <w:b/>
          <w:bCs/>
          <w:lang w:val="en-GB"/>
        </w:rPr>
        <w:t>:</w:t>
      </w:r>
      <w:r w:rsidR="00757733" w:rsidRPr="060D8F04">
        <w:rPr>
          <w:i/>
          <w:iCs/>
          <w:lang w:val="en-GB"/>
        </w:rPr>
        <w:t xml:space="preserve"> </w:t>
      </w:r>
      <w:proofErr w:type="spellStart"/>
      <w:r w:rsidR="007D1422" w:rsidRPr="060D8F04">
        <w:rPr>
          <w:lang w:val="en-GB"/>
        </w:rPr>
        <w:t>i</w:t>
      </w:r>
      <w:proofErr w:type="spellEnd"/>
      <w:r w:rsidR="007D1422" w:rsidRPr="060D8F04">
        <w:rPr>
          <w:lang w:val="en-GB"/>
        </w:rPr>
        <w:t>)</w:t>
      </w:r>
      <w:r w:rsidR="007D1422" w:rsidRPr="060D8F04">
        <w:rPr>
          <w:i/>
          <w:iCs/>
          <w:lang w:val="en-GB"/>
        </w:rPr>
        <w:t xml:space="preserve"> </w:t>
      </w:r>
      <w:r w:rsidR="007D1422" w:rsidRPr="060D8F04">
        <w:rPr>
          <w:lang w:val="en-GB"/>
        </w:rPr>
        <w:t>307.500 persons since 2021 have made use of their training leave right or enrolled in online training offer, ii) which includes labour market-oriented digital courses with focus on technical and/or soft skills.</w:t>
      </w:r>
      <w:r w:rsidR="004875B5" w:rsidRPr="060D8F04">
        <w:rPr>
          <w:lang w:val="en-GB"/>
        </w:rPr>
        <w:t xml:space="preserve"> </w:t>
      </w:r>
      <w:r w:rsidR="00813805" w:rsidRPr="060D8F04">
        <w:rPr>
          <w:lang w:val="en-GB"/>
        </w:rPr>
        <w:t>i</w:t>
      </w:r>
      <w:r w:rsidR="00EF5BB6" w:rsidRPr="060D8F04">
        <w:rPr>
          <w:lang w:val="en-GB"/>
        </w:rPr>
        <w:t>ii</w:t>
      </w:r>
      <w:r w:rsidR="00813805" w:rsidRPr="060D8F04">
        <w:rPr>
          <w:lang w:val="en-GB"/>
        </w:rPr>
        <w:t>) Th</w:t>
      </w:r>
      <w:r w:rsidR="00076C7C" w:rsidRPr="060D8F04">
        <w:rPr>
          <w:lang w:val="en-GB"/>
        </w:rPr>
        <w:t xml:space="preserve">e </w:t>
      </w:r>
      <w:r w:rsidR="00505F6C" w:rsidRPr="060D8F04">
        <w:rPr>
          <w:lang w:val="en-GB"/>
        </w:rPr>
        <w:t>objective</w:t>
      </w:r>
      <w:r w:rsidR="00076C7C" w:rsidRPr="060D8F04">
        <w:rPr>
          <w:lang w:val="en-GB"/>
        </w:rPr>
        <w:t xml:space="preserve"> is </w:t>
      </w:r>
      <w:r w:rsidR="00EA4414" w:rsidRPr="060D8F04">
        <w:rPr>
          <w:lang w:val="en-GB"/>
        </w:rPr>
        <w:t>to stimulate</w:t>
      </w:r>
      <w:r w:rsidR="00076C7C" w:rsidRPr="060D8F04">
        <w:rPr>
          <w:lang w:val="en-GB"/>
        </w:rPr>
        <w:t xml:space="preserve"> citizens </w:t>
      </w:r>
      <w:r w:rsidR="00EA4414" w:rsidRPr="060D8F04">
        <w:rPr>
          <w:lang w:val="en-GB"/>
        </w:rPr>
        <w:t xml:space="preserve">to keep learning </w:t>
      </w:r>
      <w:r w:rsidR="00076C7C" w:rsidRPr="060D8F04">
        <w:rPr>
          <w:lang w:val="en-GB"/>
        </w:rPr>
        <w:t xml:space="preserve">and </w:t>
      </w:r>
      <w:r w:rsidR="009D67C1" w:rsidRPr="060D8F04">
        <w:rPr>
          <w:lang w:val="en-GB"/>
        </w:rPr>
        <w:t xml:space="preserve">have better accessibility through online learning opportunities. </w:t>
      </w:r>
      <w:r w:rsidR="00EF5BB6" w:rsidRPr="060D8F04">
        <w:rPr>
          <w:lang w:val="en-GB"/>
        </w:rPr>
        <w:t>i</w:t>
      </w:r>
      <w:r w:rsidR="009D67C1" w:rsidRPr="060D8F04">
        <w:rPr>
          <w:lang w:val="en-GB"/>
        </w:rPr>
        <w:t xml:space="preserve">v) </w:t>
      </w:r>
      <w:r w:rsidR="0018248D" w:rsidRPr="060D8F04">
        <w:rPr>
          <w:lang w:val="en-GB"/>
        </w:rPr>
        <w:t>Person</w:t>
      </w:r>
      <w:r w:rsidR="009D67C1" w:rsidRPr="060D8F04">
        <w:rPr>
          <w:lang w:val="en-GB"/>
        </w:rPr>
        <w:t>s are included</w:t>
      </w:r>
      <w:r w:rsidR="3AC57F6E" w:rsidRPr="060D8F04">
        <w:rPr>
          <w:lang w:val="en-GB"/>
        </w:rPr>
        <w:t xml:space="preserve"> </w:t>
      </w:r>
      <w:r w:rsidR="009D67C1" w:rsidRPr="060D8F04">
        <w:rPr>
          <w:lang w:val="en-GB"/>
        </w:rPr>
        <w:t xml:space="preserve">when </w:t>
      </w:r>
      <w:r w:rsidR="32AC1AE3" w:rsidRPr="060D8F04">
        <w:rPr>
          <w:lang w:val="en-GB"/>
        </w:rPr>
        <w:t xml:space="preserve">they have </w:t>
      </w:r>
      <w:r w:rsidR="009D67C1" w:rsidRPr="060D8F04">
        <w:rPr>
          <w:lang w:val="en-GB"/>
        </w:rPr>
        <w:t>registered before 31</w:t>
      </w:r>
      <w:r w:rsidR="009D67C1" w:rsidRPr="060D8F04">
        <w:rPr>
          <w:vertAlign w:val="superscript"/>
          <w:lang w:val="en-GB"/>
        </w:rPr>
        <w:t>st</w:t>
      </w:r>
      <w:r w:rsidR="009D67C1" w:rsidRPr="060D8F04">
        <w:rPr>
          <w:lang w:val="en-GB"/>
        </w:rPr>
        <w:t xml:space="preserve"> of December </w:t>
      </w:r>
      <w:r w:rsidR="00076C7C" w:rsidRPr="060D8F04">
        <w:rPr>
          <w:lang w:val="en-GB"/>
        </w:rPr>
        <w:t>2022.</w:t>
      </w:r>
    </w:p>
    <w:p w14:paraId="2FDFF1B8" w14:textId="1E0B2992" w:rsidR="00CF1AD0" w:rsidRPr="008F2452" w:rsidRDefault="00CF1AD0" w:rsidP="00CF1AD0">
      <w:pPr>
        <w:pBdr>
          <w:top w:val="single" w:sz="4" w:space="1" w:color="auto"/>
          <w:left w:val="single" w:sz="4" w:space="4" w:color="auto"/>
          <w:bottom w:val="single" w:sz="4" w:space="1" w:color="auto"/>
          <w:right w:val="single" w:sz="4" w:space="4" w:color="auto"/>
        </w:pBdr>
        <w:rPr>
          <w:i/>
          <w:iCs/>
          <w:lang w:val="en-GB"/>
        </w:rPr>
      </w:pPr>
      <w:r w:rsidRPr="00F56C68">
        <w:rPr>
          <w:b/>
          <w:bCs/>
          <w:lang w:val="en-GB"/>
        </w:rPr>
        <w:t>Element (</w:t>
      </w:r>
      <w:proofErr w:type="spellStart"/>
      <w:r w:rsidRPr="00F56C68">
        <w:rPr>
          <w:b/>
          <w:bCs/>
          <w:lang w:val="en-GB"/>
        </w:rPr>
        <w:t>i</w:t>
      </w:r>
      <w:proofErr w:type="spellEnd"/>
      <w:r w:rsidRPr="00F56C68">
        <w:rPr>
          <w:b/>
          <w:bCs/>
          <w:lang w:val="en-GB"/>
        </w:rPr>
        <w:t>)</w:t>
      </w:r>
      <w:r w:rsidR="00F56C68">
        <w:rPr>
          <w:b/>
          <w:bCs/>
          <w:lang w:val="en-GB"/>
        </w:rPr>
        <w:t>:</w:t>
      </w:r>
      <w:r w:rsidRPr="008F2452">
        <w:rPr>
          <w:i/>
          <w:iCs/>
          <w:lang w:val="en-GB"/>
        </w:rPr>
        <w:t xml:space="preserve"> </w:t>
      </w:r>
      <w:r w:rsidR="007D1422" w:rsidRPr="008F2452">
        <w:rPr>
          <w:lang w:val="en-GB"/>
        </w:rPr>
        <w:t>307.500 persons since 2021</w:t>
      </w:r>
      <w:r w:rsidR="00EF5BB6" w:rsidRPr="008F2452">
        <w:rPr>
          <w:lang w:val="en-GB"/>
        </w:rPr>
        <w:t xml:space="preserve"> have made use of their training leave right or enrolled in online training offer</w:t>
      </w:r>
      <w:r w:rsidR="007D1422" w:rsidRPr="008F2452">
        <w:rPr>
          <w:lang w:val="en-GB"/>
        </w:rPr>
        <w:t xml:space="preserve"> </w:t>
      </w:r>
    </w:p>
    <w:p w14:paraId="76D8BBB1" w14:textId="16CFC0E6" w:rsidR="007E695A" w:rsidRDefault="2CB6ABFB" w:rsidP="31BBA4D7">
      <w:pPr>
        <w:pBdr>
          <w:top w:val="single" w:sz="4" w:space="1" w:color="auto"/>
          <w:left w:val="single" w:sz="4" w:space="4" w:color="auto"/>
          <w:bottom w:val="single" w:sz="4" w:space="1" w:color="auto"/>
          <w:right w:val="single" w:sz="4" w:space="4" w:color="auto"/>
        </w:pBdr>
        <w:rPr>
          <w:lang w:val="en-GB"/>
        </w:rPr>
      </w:pPr>
      <w:r w:rsidRPr="31BBA4D7">
        <w:rPr>
          <w:lang w:val="en-GB"/>
        </w:rPr>
        <w:t>The spreadsheet that is provided, BE-C[C51]-I[I-504]-T[164] Spreadsheet, lists the anonymised beneficiaries with identifier. For the beneficiaries of the online training, these are listed in the first sheet in column A and for the beneficiaries of the training leave right these are listed in the second sheet in column A. This spreadsheet also provides a reference to training</w:t>
      </w:r>
      <w:r w:rsidR="2836AF97" w:rsidRPr="31BBA4D7">
        <w:rPr>
          <w:lang w:val="en-GB"/>
        </w:rPr>
        <w:t xml:space="preserve"> in which the beneficiaries were enrolled</w:t>
      </w:r>
      <w:r w:rsidRPr="31BBA4D7">
        <w:rPr>
          <w:lang w:val="en-GB"/>
        </w:rPr>
        <w:t xml:space="preserve">. For the beneficiaries of the online training, these are listed in the first sheet in column B and for the beneficiaries of the training leave right these are listed in the second sheet in column B. </w:t>
      </w:r>
    </w:p>
    <w:p w14:paraId="6DF9B111" w14:textId="08D75257" w:rsidR="2CB6ABFB" w:rsidRDefault="59A08721" w:rsidP="31BBA4D7">
      <w:pPr>
        <w:pBdr>
          <w:top w:val="single" w:sz="4" w:space="1" w:color="auto"/>
          <w:left w:val="single" w:sz="4" w:space="4" w:color="auto"/>
          <w:bottom w:val="single" w:sz="4" w:space="1" w:color="auto"/>
          <w:right w:val="single" w:sz="4" w:space="4" w:color="auto"/>
        </w:pBdr>
        <w:rPr>
          <w:lang w:val="en-GB"/>
        </w:rPr>
      </w:pPr>
      <w:r w:rsidRPr="31BBA4D7">
        <w:rPr>
          <w:lang w:val="en-GB"/>
        </w:rPr>
        <w:t>For the online training opportunities, o</w:t>
      </w:r>
      <w:r w:rsidR="2CB6ABFB" w:rsidRPr="31BBA4D7">
        <w:rPr>
          <w:lang w:val="en-GB"/>
        </w:rPr>
        <w:t>fficial references of the related copy of attestation of enrolment in training</w:t>
      </w:r>
      <w:r w:rsidR="007E695A" w:rsidRPr="31BBA4D7">
        <w:rPr>
          <w:lang w:val="en-GB"/>
        </w:rPr>
        <w:t xml:space="preserve"> are provided</w:t>
      </w:r>
      <w:r w:rsidR="2CB6ABFB" w:rsidRPr="31BBA4D7">
        <w:rPr>
          <w:lang w:val="en-GB"/>
        </w:rPr>
        <w:t>.</w:t>
      </w:r>
      <w:r w:rsidR="00F4070E">
        <w:rPr>
          <w:lang w:val="en-GB"/>
        </w:rPr>
        <w:t xml:space="preserve"> </w:t>
      </w:r>
      <w:r w:rsidR="0012782B">
        <w:rPr>
          <w:lang w:val="en-GB"/>
        </w:rPr>
        <w:t xml:space="preserve">A person that has been registered, </w:t>
      </w:r>
      <w:r w:rsidR="0013493D">
        <w:rPr>
          <w:lang w:val="en-GB"/>
        </w:rPr>
        <w:t>can be identified with their identifier number but th</w:t>
      </w:r>
      <w:r w:rsidR="001D57A6">
        <w:rPr>
          <w:lang w:val="en-GB"/>
        </w:rPr>
        <w:t>eir</w:t>
      </w:r>
      <w:r w:rsidR="0013493D">
        <w:rPr>
          <w:lang w:val="en-GB"/>
        </w:rPr>
        <w:t xml:space="preserve"> </w:t>
      </w:r>
      <w:r w:rsidR="001D57A6">
        <w:rPr>
          <w:lang w:val="en-GB"/>
        </w:rPr>
        <w:t>registration is</w:t>
      </w:r>
      <w:r w:rsidR="0013493D">
        <w:rPr>
          <w:lang w:val="en-GB"/>
        </w:rPr>
        <w:t xml:space="preserve"> also</w:t>
      </w:r>
      <w:r w:rsidR="001D57A6">
        <w:rPr>
          <w:lang w:val="en-GB"/>
        </w:rPr>
        <w:t xml:space="preserve"> officially</w:t>
      </w:r>
      <w:r w:rsidR="0013493D">
        <w:rPr>
          <w:lang w:val="en-GB"/>
        </w:rPr>
        <w:t xml:space="preserve"> linked</w:t>
      </w:r>
      <w:r w:rsidR="00C96497">
        <w:rPr>
          <w:lang w:val="en-GB"/>
        </w:rPr>
        <w:t xml:space="preserve"> with a registration number</w:t>
      </w:r>
      <w:r w:rsidR="00783195">
        <w:rPr>
          <w:lang w:val="en-GB"/>
        </w:rPr>
        <w:t xml:space="preserve">. The registration number can be found in column </w:t>
      </w:r>
      <w:r w:rsidR="005B796E">
        <w:rPr>
          <w:lang w:val="en-GB"/>
        </w:rPr>
        <w:t>C</w:t>
      </w:r>
      <w:r w:rsidR="00783195">
        <w:rPr>
          <w:lang w:val="en-GB"/>
        </w:rPr>
        <w:t xml:space="preserve">. </w:t>
      </w:r>
      <w:r w:rsidR="0DBD87AE" w:rsidRPr="648E3D5C">
        <w:rPr>
          <w:lang w:val="en-GB"/>
        </w:rPr>
        <w:t>This forms the unit of analysis for target 164, as explained hereafter.</w:t>
      </w:r>
    </w:p>
    <w:p w14:paraId="78F7F3BE" w14:textId="4BC94629" w:rsidR="00320F16" w:rsidRDefault="00320F16" w:rsidP="7637160C">
      <w:pPr>
        <w:pBdr>
          <w:top w:val="single" w:sz="4" w:space="1" w:color="auto"/>
          <w:left w:val="single" w:sz="4" w:space="4" w:color="auto"/>
          <w:bottom w:val="single" w:sz="4" w:space="1" w:color="auto"/>
          <w:right w:val="single" w:sz="4" w:space="4" w:color="auto"/>
        </w:pBdr>
        <w:rPr>
          <w:lang w:val="en-GB"/>
        </w:rPr>
      </w:pPr>
      <w:r w:rsidRPr="7637160C">
        <w:rPr>
          <w:lang w:val="en-GB"/>
        </w:rPr>
        <w:t xml:space="preserve">To stimulate employees, the experiment of the joint initiative right for educational training leave gives stimuli to the employer to propose training courses to its employees. The existing administrative process of training leave is utilised, and adapted to enable this experiment. As such, when applying for a reimbursement for training leave, one indicates whether it (1) concerns training at the employee's initiative or (2) a training at the proposal of the employer to which the employee has agreed. Therefore, only the training leave applications with </w:t>
      </w:r>
      <w:r w:rsidR="6E95739A" w:rsidRPr="7637160C">
        <w:rPr>
          <w:lang w:val="en-GB"/>
        </w:rPr>
        <w:t xml:space="preserve">the </w:t>
      </w:r>
      <w:r w:rsidRPr="7637160C">
        <w:rPr>
          <w:lang w:val="en-GB"/>
        </w:rPr>
        <w:t xml:space="preserve">indication are counted. The spreadsheet includes the cases, for which the attestation of enrolment is given by the provider of education and for which the employee has applied for a joint initiative training leave, for which the employer has applied for the </w:t>
      </w:r>
      <w:r w:rsidR="00957916" w:rsidRPr="7637160C">
        <w:rPr>
          <w:lang w:val="en-GB"/>
        </w:rPr>
        <w:t>reimbursement</w:t>
      </w:r>
      <w:r w:rsidRPr="7637160C">
        <w:rPr>
          <w:lang w:val="en-GB"/>
        </w:rPr>
        <w:t xml:space="preserve">, for which the Department of Work and Social economy has assessed the case and considered it positive for repayment, and for which effective repayment has been (partly) conducted. </w:t>
      </w:r>
    </w:p>
    <w:p w14:paraId="000122D6" w14:textId="77777777" w:rsidR="00425616" w:rsidRDefault="00425616" w:rsidP="00425616">
      <w:pPr>
        <w:pBdr>
          <w:top w:val="single" w:sz="4" w:space="1" w:color="auto"/>
          <w:left w:val="single" w:sz="4" w:space="4" w:color="auto"/>
          <w:bottom w:val="single" w:sz="4" w:space="1" w:color="auto"/>
          <w:right w:val="single" w:sz="4" w:space="4" w:color="auto"/>
        </w:pBdr>
        <w:rPr>
          <w:lang w:val="en-GB"/>
        </w:rPr>
      </w:pPr>
      <w:r>
        <w:rPr>
          <w:lang w:val="en-GB"/>
        </w:rPr>
        <w:t>The registered person is provided with a case number. The case number for every beneficiary can be found in column C. This forms the unit of analysis for target 164, as explained hereafter.</w:t>
      </w:r>
    </w:p>
    <w:p w14:paraId="71197B93" w14:textId="7F1C63C0" w:rsidR="002322D6" w:rsidRPr="008F2452" w:rsidRDefault="00505F6C" w:rsidP="31BBA4D7">
      <w:pPr>
        <w:pBdr>
          <w:top w:val="single" w:sz="4" w:space="1" w:color="auto"/>
          <w:left w:val="single" w:sz="4" w:space="4" w:color="auto"/>
          <w:bottom w:val="single" w:sz="4" w:space="1" w:color="auto"/>
          <w:right w:val="single" w:sz="4" w:space="4" w:color="auto"/>
        </w:pBdr>
        <w:rPr>
          <w:lang w:val="en-GB"/>
        </w:rPr>
      </w:pPr>
      <w:r w:rsidRPr="31BBA4D7">
        <w:rPr>
          <w:lang w:val="en-GB"/>
        </w:rPr>
        <w:t>In this</w:t>
      </w:r>
      <w:r w:rsidR="002322D6" w:rsidRPr="31BBA4D7">
        <w:rPr>
          <w:lang w:val="en-GB"/>
        </w:rPr>
        <w:t xml:space="preserve"> spreadsheet</w:t>
      </w:r>
      <w:r w:rsidR="7353574D" w:rsidRPr="31BBA4D7">
        <w:rPr>
          <w:lang w:val="en-GB"/>
        </w:rPr>
        <w:t>,</w:t>
      </w:r>
      <w:r w:rsidR="002322D6" w:rsidRPr="31BBA4D7">
        <w:rPr>
          <w:lang w:val="en-GB"/>
        </w:rPr>
        <w:t xml:space="preserve"> </w:t>
      </w:r>
      <w:r w:rsidR="7CA6D4E1" w:rsidRPr="31BBA4D7">
        <w:rPr>
          <w:lang w:val="en-GB"/>
        </w:rPr>
        <w:t xml:space="preserve">BE-C[C51]-I[I-504]-T[164] Spreadsheet, </w:t>
      </w:r>
      <w:r w:rsidRPr="31BBA4D7">
        <w:rPr>
          <w:lang w:val="en-GB"/>
        </w:rPr>
        <w:t xml:space="preserve">we </w:t>
      </w:r>
      <w:r w:rsidR="002322D6" w:rsidRPr="31BBA4D7">
        <w:rPr>
          <w:lang w:val="en-GB"/>
        </w:rPr>
        <w:t xml:space="preserve">are reporting the number of </w:t>
      </w:r>
      <w:r w:rsidR="007A39E2" w:rsidRPr="31BBA4D7">
        <w:rPr>
          <w:i/>
          <w:iCs/>
          <w:lang w:val="en-GB"/>
        </w:rPr>
        <w:t>registrations</w:t>
      </w:r>
      <w:r w:rsidR="002322D6" w:rsidRPr="31BBA4D7">
        <w:rPr>
          <w:lang w:val="en-GB"/>
        </w:rPr>
        <w:t xml:space="preserve">. This means that </w:t>
      </w:r>
      <w:r w:rsidRPr="31BBA4D7">
        <w:rPr>
          <w:lang w:val="en-GB"/>
        </w:rPr>
        <w:t xml:space="preserve">one person can be </w:t>
      </w:r>
      <w:r w:rsidR="007A39E2" w:rsidRPr="31BBA4D7">
        <w:rPr>
          <w:lang w:val="en-GB"/>
        </w:rPr>
        <w:t xml:space="preserve">registered and thus </w:t>
      </w:r>
      <w:r w:rsidRPr="31BBA4D7">
        <w:rPr>
          <w:lang w:val="en-GB"/>
        </w:rPr>
        <w:t xml:space="preserve">counted multiple times as </w:t>
      </w:r>
      <w:r w:rsidR="006139AB" w:rsidRPr="31BBA4D7">
        <w:rPr>
          <w:lang w:val="en-GB"/>
        </w:rPr>
        <w:t xml:space="preserve">a participant, as </w:t>
      </w:r>
      <w:r w:rsidRPr="31BBA4D7">
        <w:rPr>
          <w:lang w:val="en-GB"/>
        </w:rPr>
        <w:t xml:space="preserve">they can be enrolled in more than one online training. </w:t>
      </w:r>
      <w:r w:rsidR="00B8654D" w:rsidRPr="00B8654D">
        <w:rPr>
          <w:lang w:val="en-GB"/>
        </w:rPr>
        <w:t xml:space="preserve">There have been </w:t>
      </w:r>
      <w:r w:rsidR="008E7CEA">
        <w:rPr>
          <w:lang w:val="en-GB"/>
        </w:rPr>
        <w:t>340</w:t>
      </w:r>
      <w:r w:rsidR="00AA4AD3">
        <w:rPr>
          <w:lang w:val="en-GB"/>
        </w:rPr>
        <w:t xml:space="preserve">.369 </w:t>
      </w:r>
      <w:r w:rsidR="00B8654D" w:rsidRPr="00B8654D">
        <w:rPr>
          <w:lang w:val="en-GB"/>
        </w:rPr>
        <w:t>registrations for</w:t>
      </w:r>
      <w:r w:rsidR="00B8654D">
        <w:rPr>
          <w:lang w:val="en-GB"/>
        </w:rPr>
        <w:t xml:space="preserve"> online training courses and 3</w:t>
      </w:r>
      <w:r w:rsidR="007D5894">
        <w:rPr>
          <w:lang w:val="en-GB"/>
        </w:rPr>
        <w:t>7.892 registrations for the training leave right.</w:t>
      </w:r>
      <w:r w:rsidR="002C0C7C">
        <w:rPr>
          <w:lang w:val="en-GB"/>
        </w:rPr>
        <w:t xml:space="preserve"> </w:t>
      </w:r>
      <w:r w:rsidR="00F472AE">
        <w:rPr>
          <w:lang w:val="en-GB"/>
        </w:rPr>
        <w:t xml:space="preserve">Added up together, this equals </w:t>
      </w:r>
      <w:r w:rsidR="00F472AE" w:rsidRPr="00DB44E8">
        <w:rPr>
          <w:b/>
          <w:bCs/>
          <w:lang w:val="en-GB"/>
        </w:rPr>
        <w:t>378.261</w:t>
      </w:r>
      <w:r w:rsidR="00F472AE">
        <w:rPr>
          <w:lang w:val="en-GB"/>
        </w:rPr>
        <w:t xml:space="preserve">. </w:t>
      </w:r>
    </w:p>
    <w:p w14:paraId="1AA095EC" w14:textId="4A186FF0" w:rsidR="007D1422" w:rsidRPr="008F2452" w:rsidRDefault="007D1422" w:rsidP="00CF1AD0">
      <w:pPr>
        <w:pBdr>
          <w:top w:val="single" w:sz="4" w:space="1" w:color="auto"/>
          <w:left w:val="single" w:sz="4" w:space="4" w:color="auto"/>
          <w:bottom w:val="single" w:sz="4" w:space="1" w:color="auto"/>
          <w:right w:val="single" w:sz="4" w:space="4" w:color="auto"/>
        </w:pBdr>
        <w:rPr>
          <w:lang w:val="en-GB"/>
        </w:rPr>
      </w:pPr>
      <w:r w:rsidRPr="008F2452">
        <w:rPr>
          <w:lang w:val="en-GB"/>
        </w:rPr>
        <w:t>On the basis of a sample that may be selected by the Commission, the following</w:t>
      </w:r>
      <w:r w:rsidR="002D77AE">
        <w:rPr>
          <w:lang w:val="en-GB"/>
        </w:rPr>
        <w:t xml:space="preserve"> additional</w:t>
      </w:r>
      <w:r w:rsidRPr="008F2452">
        <w:rPr>
          <w:lang w:val="en-GB"/>
        </w:rPr>
        <w:t xml:space="preserve"> documentary evidence </w:t>
      </w:r>
      <w:r w:rsidR="003854B4">
        <w:rPr>
          <w:lang w:val="en-GB"/>
        </w:rPr>
        <w:t>wil</w:t>
      </w:r>
      <w:r w:rsidRPr="008F2452">
        <w:rPr>
          <w:lang w:val="en-GB"/>
        </w:rPr>
        <w:t>l be submitted for each individual beneficiary</w:t>
      </w:r>
      <w:r w:rsidR="00791203">
        <w:rPr>
          <w:lang w:val="en-GB"/>
        </w:rPr>
        <w:t xml:space="preserve"> included in the sample</w:t>
      </w:r>
      <w:r w:rsidRPr="008F2452">
        <w:rPr>
          <w:lang w:val="en-GB"/>
        </w:rPr>
        <w:t xml:space="preserve">: </w:t>
      </w:r>
    </w:p>
    <w:p w14:paraId="4E0B2368" w14:textId="30FF7946" w:rsidR="003A0915" w:rsidRPr="008F2452" w:rsidRDefault="00EF5BB6" w:rsidP="00CF1AD0">
      <w:pPr>
        <w:pBdr>
          <w:top w:val="single" w:sz="4" w:space="1" w:color="auto"/>
          <w:left w:val="single" w:sz="4" w:space="4" w:color="auto"/>
          <w:bottom w:val="single" w:sz="4" w:space="1" w:color="auto"/>
          <w:right w:val="single" w:sz="4" w:space="4" w:color="auto"/>
        </w:pBdr>
        <w:rPr>
          <w:lang w:val="en-GB"/>
        </w:rPr>
      </w:pPr>
      <w:r w:rsidRPr="008F2452">
        <w:rPr>
          <w:lang w:val="en-GB"/>
        </w:rPr>
        <w:lastRenderedPageBreak/>
        <w:t xml:space="preserve">1) </w:t>
      </w:r>
      <w:r w:rsidRPr="008F2452">
        <w:rPr>
          <w:rStyle w:val="normaltextrun"/>
          <w:rFonts w:ascii="Calibri" w:hAnsi="Calibri" w:cs="Calibri"/>
          <w:color w:val="000000"/>
          <w:shd w:val="clear" w:color="auto" w:fill="FFFFFF"/>
          <w:lang w:val="en-GB"/>
        </w:rPr>
        <w:t>BE-C[C51]-I[I-504]-</w:t>
      </w:r>
      <w:r w:rsidRPr="008F2452">
        <w:rPr>
          <w:rStyle w:val="contextualspellingandgrammarerror"/>
          <w:rFonts w:ascii="Calibri" w:hAnsi="Calibri" w:cs="Calibri"/>
          <w:color w:val="000000"/>
          <w:shd w:val="clear" w:color="auto" w:fill="FFFFFF"/>
          <w:lang w:val="en-GB"/>
        </w:rPr>
        <w:t>T[</w:t>
      </w:r>
      <w:r w:rsidRPr="008F2452">
        <w:rPr>
          <w:rStyle w:val="normaltextrun"/>
          <w:rFonts w:ascii="Calibri" w:hAnsi="Calibri" w:cs="Calibri"/>
          <w:color w:val="000000"/>
          <w:shd w:val="clear" w:color="auto" w:fill="FFFFFF"/>
          <w:lang w:val="en-GB"/>
        </w:rPr>
        <w:t>164] Copy of attestation</w:t>
      </w:r>
      <w:r w:rsidRPr="008F2452">
        <w:rPr>
          <w:lang w:val="en-GB"/>
        </w:rPr>
        <w:t xml:space="preserve">: </w:t>
      </w:r>
      <w:r w:rsidR="002D77AE">
        <w:rPr>
          <w:lang w:val="en-GB"/>
        </w:rPr>
        <w:t>a c</w:t>
      </w:r>
      <w:r w:rsidRPr="008F2452">
        <w:rPr>
          <w:lang w:val="en-GB"/>
        </w:rPr>
        <w:t xml:space="preserve">opy of attestation of enrolment in an online training offered by the VDAB. More specifically, this concerns an email confirming the </w:t>
      </w:r>
      <w:r w:rsidR="007A1295" w:rsidRPr="008F2452">
        <w:rPr>
          <w:lang w:val="en-GB"/>
        </w:rPr>
        <w:t>enrolment</w:t>
      </w:r>
      <w:r w:rsidRPr="008F2452">
        <w:rPr>
          <w:lang w:val="en-GB"/>
        </w:rPr>
        <w:t xml:space="preserve"> of the participant in an online course</w:t>
      </w:r>
      <w:r w:rsidR="007A1295">
        <w:rPr>
          <w:lang w:val="en-GB"/>
        </w:rPr>
        <w:t xml:space="preserve"> or;</w:t>
      </w:r>
    </w:p>
    <w:p w14:paraId="3A16F0DF" w14:textId="76D81566" w:rsidR="00592960" w:rsidRPr="008F2452" w:rsidRDefault="00EF5BB6" w:rsidP="4A89EBB5">
      <w:pPr>
        <w:pBdr>
          <w:top w:val="single" w:sz="4" w:space="1" w:color="auto"/>
          <w:left w:val="single" w:sz="4" w:space="4" w:color="auto"/>
          <w:bottom w:val="single" w:sz="4" w:space="1" w:color="auto"/>
          <w:right w:val="single" w:sz="4" w:space="4" w:color="auto"/>
        </w:pBdr>
        <w:rPr>
          <w:lang w:val="en-GB"/>
        </w:rPr>
      </w:pPr>
      <w:r w:rsidRPr="008F2452">
        <w:rPr>
          <w:lang w:val="en-GB"/>
        </w:rPr>
        <w:t xml:space="preserve">2) </w:t>
      </w:r>
      <w:r w:rsidR="00592960" w:rsidRPr="008F2452">
        <w:rPr>
          <w:rStyle w:val="normaltextrun"/>
          <w:rFonts w:ascii="Calibri" w:hAnsi="Calibri" w:cs="Calibri"/>
          <w:color w:val="000000"/>
          <w:shd w:val="clear" w:color="auto" w:fill="FFFFFF"/>
          <w:lang w:val="en-GB"/>
        </w:rPr>
        <w:t>BE-C[C51]-I[I-504]-</w:t>
      </w:r>
      <w:r w:rsidR="00592960" w:rsidRPr="008F2452">
        <w:rPr>
          <w:rStyle w:val="contextualspellingandgrammarerror"/>
          <w:rFonts w:ascii="Calibri" w:hAnsi="Calibri" w:cs="Calibri"/>
          <w:color w:val="000000"/>
          <w:shd w:val="clear" w:color="auto" w:fill="FFFFFF"/>
          <w:lang w:val="en-GB"/>
        </w:rPr>
        <w:t>T[</w:t>
      </w:r>
      <w:r w:rsidR="00592960" w:rsidRPr="008F2452">
        <w:rPr>
          <w:rStyle w:val="normaltextrun"/>
          <w:rFonts w:ascii="Calibri" w:hAnsi="Calibri" w:cs="Calibri"/>
          <w:color w:val="000000"/>
          <w:shd w:val="clear" w:color="auto" w:fill="FFFFFF"/>
          <w:lang w:val="en-GB"/>
        </w:rPr>
        <w:t xml:space="preserve">164] Training leave right: </w:t>
      </w:r>
      <w:r w:rsidR="007A1295">
        <w:rPr>
          <w:lang w:val="en-GB"/>
        </w:rPr>
        <w:t>proof that the</w:t>
      </w:r>
      <w:r w:rsidR="00592960" w:rsidRPr="008F2452">
        <w:rPr>
          <w:lang w:val="en-GB"/>
        </w:rPr>
        <w:t xml:space="preserve"> training leave </w:t>
      </w:r>
      <w:r w:rsidR="007A1295">
        <w:rPr>
          <w:lang w:val="en-GB"/>
        </w:rPr>
        <w:t xml:space="preserve">has been </w:t>
      </w:r>
      <w:r w:rsidR="00592960" w:rsidRPr="008F2452">
        <w:rPr>
          <w:lang w:val="en-GB"/>
        </w:rPr>
        <w:t>approved, and</w:t>
      </w:r>
      <w:r w:rsidR="00F56C68">
        <w:rPr>
          <w:lang w:val="en-GB"/>
        </w:rPr>
        <w:t xml:space="preserve"> that</w:t>
      </w:r>
      <w:r w:rsidR="00592960" w:rsidRPr="008F2452">
        <w:rPr>
          <w:lang w:val="en-GB"/>
        </w:rPr>
        <w:t xml:space="preserve"> at least part of it has already been effectively taken. </w:t>
      </w:r>
    </w:p>
    <w:p w14:paraId="3257CEFE" w14:textId="3690E426" w:rsidR="00CF1AD0" w:rsidRPr="008F2452" w:rsidRDefault="00CF1AD0" w:rsidP="00CF1AD0">
      <w:pPr>
        <w:pBdr>
          <w:top w:val="single" w:sz="4" w:space="1" w:color="auto"/>
          <w:left w:val="single" w:sz="4" w:space="4" w:color="auto"/>
          <w:bottom w:val="single" w:sz="4" w:space="1" w:color="auto"/>
          <w:right w:val="single" w:sz="4" w:space="4" w:color="auto"/>
        </w:pBdr>
        <w:rPr>
          <w:lang w:val="en-GB"/>
        </w:rPr>
      </w:pPr>
      <w:r w:rsidRPr="00F56C68">
        <w:rPr>
          <w:b/>
          <w:bCs/>
          <w:lang w:val="en-GB"/>
        </w:rPr>
        <w:t>Element (ii)</w:t>
      </w:r>
      <w:r w:rsidR="00F56C68">
        <w:rPr>
          <w:b/>
          <w:bCs/>
          <w:lang w:val="en-GB"/>
        </w:rPr>
        <w:t>:</w:t>
      </w:r>
      <w:r w:rsidRPr="008F2452">
        <w:rPr>
          <w:i/>
          <w:iCs/>
          <w:lang w:val="en-GB"/>
        </w:rPr>
        <w:t xml:space="preserve"> </w:t>
      </w:r>
      <w:r w:rsidR="00156378" w:rsidRPr="008F2452">
        <w:rPr>
          <w:lang w:val="en-GB"/>
        </w:rPr>
        <w:t>which includes labour market-oriented digital courses with focus on technical and/or soft skills.</w:t>
      </w:r>
    </w:p>
    <w:p w14:paraId="390118C6" w14:textId="635DAA1B" w:rsidR="002D77AE" w:rsidRDefault="00E148CD" w:rsidP="31BBA4D7">
      <w:pPr>
        <w:pBdr>
          <w:top w:val="single" w:sz="4" w:space="1" w:color="auto"/>
          <w:left w:val="single" w:sz="4" w:space="4" w:color="auto"/>
          <w:bottom w:val="single" w:sz="4" w:space="1" w:color="auto"/>
          <w:right w:val="single" w:sz="4" w:space="4" w:color="auto"/>
        </w:pBdr>
        <w:rPr>
          <w:lang w:val="en-GB"/>
        </w:rPr>
      </w:pPr>
      <w:r w:rsidRPr="31BBA4D7">
        <w:rPr>
          <w:lang w:val="en-GB"/>
        </w:rPr>
        <w:t>The online training</w:t>
      </w:r>
      <w:r w:rsidR="009250C0" w:rsidRPr="31BBA4D7">
        <w:rPr>
          <w:lang w:val="en-GB"/>
        </w:rPr>
        <w:t xml:space="preserve"> opportunities are </w:t>
      </w:r>
      <w:r w:rsidRPr="31BBA4D7">
        <w:rPr>
          <w:lang w:val="en-GB"/>
        </w:rPr>
        <w:t>provided by the VDAB</w:t>
      </w:r>
      <w:r w:rsidR="009250C0" w:rsidRPr="31BBA4D7">
        <w:rPr>
          <w:lang w:val="en-GB"/>
        </w:rPr>
        <w:t xml:space="preserve"> and can be found </w:t>
      </w:r>
      <w:r w:rsidR="008F2452" w:rsidRPr="31BBA4D7">
        <w:rPr>
          <w:lang w:val="en-GB"/>
        </w:rPr>
        <w:t xml:space="preserve">and accessed </w:t>
      </w:r>
      <w:r w:rsidR="009250C0" w:rsidRPr="31BBA4D7">
        <w:rPr>
          <w:lang w:val="en-GB"/>
        </w:rPr>
        <w:t>via their website (</w:t>
      </w:r>
      <w:hyperlink r:id="rId10">
        <w:r w:rsidR="009250C0" w:rsidRPr="31BBA4D7">
          <w:rPr>
            <w:rStyle w:val="Hyperlink"/>
            <w:lang w:val="en-GB"/>
          </w:rPr>
          <w:t xml:space="preserve">Leer online: </w:t>
        </w:r>
        <w:proofErr w:type="spellStart"/>
        <w:r w:rsidR="009250C0" w:rsidRPr="31BBA4D7">
          <w:rPr>
            <w:rStyle w:val="Hyperlink"/>
            <w:lang w:val="en-GB"/>
          </w:rPr>
          <w:t>onbeperkt</w:t>
        </w:r>
        <w:proofErr w:type="spellEnd"/>
        <w:r w:rsidR="009250C0" w:rsidRPr="31BBA4D7">
          <w:rPr>
            <w:rStyle w:val="Hyperlink"/>
            <w:lang w:val="en-GB"/>
          </w:rPr>
          <w:t xml:space="preserve"> </w:t>
        </w:r>
        <w:proofErr w:type="spellStart"/>
        <w:r w:rsidR="009250C0" w:rsidRPr="31BBA4D7">
          <w:rPr>
            <w:rStyle w:val="Hyperlink"/>
            <w:lang w:val="en-GB"/>
          </w:rPr>
          <w:t>en</w:t>
        </w:r>
        <w:proofErr w:type="spellEnd"/>
        <w:r w:rsidR="009250C0" w:rsidRPr="31BBA4D7">
          <w:rPr>
            <w:rStyle w:val="Hyperlink"/>
            <w:lang w:val="en-GB"/>
          </w:rPr>
          <w:t xml:space="preserve"> </w:t>
        </w:r>
        <w:proofErr w:type="spellStart"/>
        <w:r w:rsidR="009250C0" w:rsidRPr="31BBA4D7">
          <w:rPr>
            <w:rStyle w:val="Hyperlink"/>
            <w:lang w:val="en-GB"/>
          </w:rPr>
          <w:t>overal</w:t>
        </w:r>
        <w:proofErr w:type="spellEnd"/>
        <w:r w:rsidR="009250C0" w:rsidRPr="31BBA4D7">
          <w:rPr>
            <w:rStyle w:val="Hyperlink"/>
            <w:lang w:val="en-GB"/>
          </w:rPr>
          <w:t xml:space="preserve"> | VDAB</w:t>
        </w:r>
      </w:hyperlink>
      <w:r w:rsidR="009250C0" w:rsidRPr="31BBA4D7">
        <w:rPr>
          <w:lang w:val="en-GB"/>
        </w:rPr>
        <w:t xml:space="preserve">). </w:t>
      </w:r>
      <w:r w:rsidR="00076C7C" w:rsidRPr="31BBA4D7">
        <w:rPr>
          <w:lang w:val="en-GB"/>
        </w:rPr>
        <w:t xml:space="preserve">Information </w:t>
      </w:r>
      <w:r w:rsidR="001E37EA" w:rsidRPr="31BBA4D7">
        <w:rPr>
          <w:lang w:val="en-GB"/>
        </w:rPr>
        <w:t xml:space="preserve">on </w:t>
      </w:r>
      <w:r w:rsidR="0098781D" w:rsidRPr="31BBA4D7">
        <w:rPr>
          <w:lang w:val="en-GB"/>
        </w:rPr>
        <w:t>the</w:t>
      </w:r>
      <w:r w:rsidR="00C6169F" w:rsidRPr="31BBA4D7">
        <w:rPr>
          <w:lang w:val="en-GB"/>
        </w:rPr>
        <w:t xml:space="preserve"> specific</w:t>
      </w:r>
      <w:r w:rsidR="0098781D" w:rsidRPr="31BBA4D7">
        <w:rPr>
          <w:lang w:val="en-GB"/>
        </w:rPr>
        <w:t xml:space="preserve"> </w:t>
      </w:r>
      <w:r w:rsidR="00C6169F" w:rsidRPr="31BBA4D7">
        <w:rPr>
          <w:lang w:val="en-GB"/>
        </w:rPr>
        <w:t xml:space="preserve">learning opportunities that give right to a </w:t>
      </w:r>
      <w:r w:rsidR="0098781D" w:rsidRPr="31BBA4D7">
        <w:rPr>
          <w:lang w:val="en-GB"/>
        </w:rPr>
        <w:t>training leave</w:t>
      </w:r>
      <w:r w:rsidR="00C6169F" w:rsidRPr="31BBA4D7">
        <w:rPr>
          <w:lang w:val="en-GB"/>
        </w:rPr>
        <w:t xml:space="preserve"> can be found on the website of the Flemish Government</w:t>
      </w:r>
      <w:r w:rsidR="00F42929" w:rsidRPr="31BBA4D7">
        <w:rPr>
          <w:lang w:val="en-GB"/>
        </w:rPr>
        <w:t xml:space="preserve"> </w:t>
      </w:r>
      <w:hyperlink r:id="rId11">
        <w:proofErr w:type="spellStart"/>
        <w:r w:rsidR="00F42929" w:rsidRPr="31BBA4D7">
          <w:rPr>
            <w:rStyle w:val="Hyperlink"/>
          </w:rPr>
          <w:t>Opleidingsdatabank</w:t>
        </w:r>
        <w:proofErr w:type="spellEnd"/>
        <w:r w:rsidR="00F42929" w:rsidRPr="31BBA4D7">
          <w:rPr>
            <w:rStyle w:val="Hyperlink"/>
          </w:rPr>
          <w:t xml:space="preserve"> Vlaamse </w:t>
        </w:r>
        <w:proofErr w:type="spellStart"/>
        <w:r w:rsidR="00F42929" w:rsidRPr="31BBA4D7">
          <w:rPr>
            <w:rStyle w:val="Hyperlink"/>
          </w:rPr>
          <w:t>opleidingsincentives</w:t>
        </w:r>
        <w:proofErr w:type="spellEnd"/>
        <w:r w:rsidR="00F42929" w:rsidRPr="31BBA4D7">
          <w:rPr>
            <w:rStyle w:val="Hyperlink"/>
          </w:rPr>
          <w:t xml:space="preserve"> | Vlaanderen.be</w:t>
        </w:r>
      </w:hyperlink>
      <w:r w:rsidR="00C6169F">
        <w:t xml:space="preserve">. </w:t>
      </w:r>
      <w:proofErr w:type="spellStart"/>
      <w:r w:rsidR="00C6169F">
        <w:t>These</w:t>
      </w:r>
      <w:proofErr w:type="spellEnd"/>
      <w:r w:rsidR="00C6169F">
        <w:t xml:space="preserve"> </w:t>
      </w:r>
      <w:proofErr w:type="spellStart"/>
      <w:r w:rsidR="00C6169F">
        <w:t>courses</w:t>
      </w:r>
      <w:proofErr w:type="spellEnd"/>
      <w:r w:rsidR="00C6169F">
        <w:t xml:space="preserve"> </w:t>
      </w:r>
      <w:proofErr w:type="spellStart"/>
      <w:r w:rsidR="00C6169F">
        <w:t>focus</w:t>
      </w:r>
      <w:proofErr w:type="spellEnd"/>
      <w:r w:rsidR="00C6169F">
        <w:t xml:space="preserve"> </w:t>
      </w:r>
      <w:proofErr w:type="spellStart"/>
      <w:r w:rsidR="00C6169F">
        <w:t>on</w:t>
      </w:r>
      <w:proofErr w:type="spellEnd"/>
      <w:r w:rsidR="00C6169F">
        <w:t xml:space="preserve"> </w:t>
      </w:r>
      <w:proofErr w:type="spellStart"/>
      <w:r w:rsidR="00C6169F">
        <w:t>varying</w:t>
      </w:r>
      <w:proofErr w:type="spellEnd"/>
      <w:r w:rsidR="00C6169F">
        <w:t xml:space="preserve"> </w:t>
      </w:r>
      <w:proofErr w:type="spellStart"/>
      <w:r w:rsidR="00C6169F">
        <w:t>skills</w:t>
      </w:r>
      <w:proofErr w:type="spellEnd"/>
      <w:r w:rsidR="00C6169F">
        <w:t xml:space="preserve">, </w:t>
      </w:r>
      <w:proofErr w:type="spellStart"/>
      <w:r w:rsidR="00C6169F">
        <w:t>including</w:t>
      </w:r>
      <w:proofErr w:type="spellEnd"/>
      <w:r w:rsidR="00C6169F">
        <w:t xml:space="preserve"> </w:t>
      </w:r>
      <w:proofErr w:type="spellStart"/>
      <w:r w:rsidR="00C6169F">
        <w:t>technical</w:t>
      </w:r>
      <w:proofErr w:type="spellEnd"/>
      <w:r w:rsidR="00C6169F">
        <w:t xml:space="preserve"> and/</w:t>
      </w:r>
      <w:proofErr w:type="spellStart"/>
      <w:r w:rsidR="00C6169F">
        <w:t>or</w:t>
      </w:r>
      <w:proofErr w:type="spellEnd"/>
      <w:r w:rsidR="00C6169F">
        <w:t xml:space="preserve"> </w:t>
      </w:r>
      <w:proofErr w:type="spellStart"/>
      <w:r w:rsidR="00C6169F">
        <w:t>soft</w:t>
      </w:r>
      <w:proofErr w:type="spellEnd"/>
      <w:r w:rsidR="00C6169F">
        <w:t xml:space="preserve"> </w:t>
      </w:r>
      <w:proofErr w:type="spellStart"/>
      <w:r w:rsidR="00C6169F">
        <w:t>skills</w:t>
      </w:r>
      <w:proofErr w:type="spellEnd"/>
      <w:r w:rsidR="1115F4BD">
        <w:t xml:space="preserve">, </w:t>
      </w:r>
      <w:proofErr w:type="spellStart"/>
      <w:r w:rsidR="1115F4BD">
        <w:t>but</w:t>
      </w:r>
      <w:proofErr w:type="spellEnd"/>
      <w:r w:rsidR="1115F4BD">
        <w:t xml:space="preserve"> </w:t>
      </w:r>
      <w:r w:rsidR="3906F086">
        <w:t xml:space="preserve">are </w:t>
      </w:r>
      <w:proofErr w:type="spellStart"/>
      <w:r w:rsidR="0AC1998A">
        <w:t>always</w:t>
      </w:r>
      <w:proofErr w:type="spellEnd"/>
      <w:r w:rsidR="0AC1998A">
        <w:t xml:space="preserve"> </w:t>
      </w:r>
      <w:r w:rsidR="3906F086">
        <w:t xml:space="preserve">labor </w:t>
      </w:r>
      <w:proofErr w:type="spellStart"/>
      <w:r w:rsidR="3906F086">
        <w:t>market</w:t>
      </w:r>
      <w:proofErr w:type="spellEnd"/>
      <w:r w:rsidR="3906F086">
        <w:t xml:space="preserve"> </w:t>
      </w:r>
      <w:proofErr w:type="spellStart"/>
      <w:r w:rsidR="3906F086">
        <w:t>oriented</w:t>
      </w:r>
      <w:proofErr w:type="spellEnd"/>
      <w:r w:rsidR="3906F086">
        <w:t xml:space="preserve">. </w:t>
      </w:r>
    </w:p>
    <w:p w14:paraId="6DACA2BD" w14:textId="1C06FBB0" w:rsidR="00CF1AD0" w:rsidRPr="008F2452" w:rsidRDefault="00CF1AD0" w:rsidP="00CF1AD0">
      <w:pPr>
        <w:pBdr>
          <w:top w:val="single" w:sz="4" w:space="1" w:color="auto"/>
          <w:left w:val="single" w:sz="4" w:space="4" w:color="auto"/>
          <w:bottom w:val="single" w:sz="4" w:space="1" w:color="auto"/>
          <w:right w:val="single" w:sz="4" w:space="4" w:color="auto"/>
        </w:pBdr>
        <w:rPr>
          <w:i/>
          <w:iCs/>
          <w:lang w:val="en-GB"/>
        </w:rPr>
      </w:pPr>
      <w:r w:rsidRPr="00F56C68">
        <w:rPr>
          <w:b/>
          <w:bCs/>
          <w:lang w:val="en-GB"/>
        </w:rPr>
        <w:t>Element (i</w:t>
      </w:r>
      <w:r w:rsidR="00EF5BB6" w:rsidRPr="00F56C68">
        <w:rPr>
          <w:b/>
          <w:bCs/>
          <w:lang w:val="en-GB"/>
        </w:rPr>
        <w:t>ii</w:t>
      </w:r>
      <w:r w:rsidRPr="00F56C68">
        <w:rPr>
          <w:b/>
          <w:bCs/>
          <w:lang w:val="en-GB"/>
        </w:rPr>
        <w:t>)</w:t>
      </w:r>
      <w:r w:rsidR="00F56C68">
        <w:rPr>
          <w:b/>
          <w:bCs/>
          <w:lang w:val="en-GB"/>
        </w:rPr>
        <w:t>:</w:t>
      </w:r>
      <w:r w:rsidRPr="008F2452">
        <w:rPr>
          <w:i/>
          <w:iCs/>
          <w:lang w:val="en-GB"/>
        </w:rPr>
        <w:t xml:space="preserve">  </w:t>
      </w:r>
      <w:r w:rsidR="002322D6" w:rsidRPr="008F2452">
        <w:rPr>
          <w:lang w:val="en-GB"/>
        </w:rPr>
        <w:t xml:space="preserve">The </w:t>
      </w:r>
      <w:r w:rsidR="00505F6C" w:rsidRPr="008F2452">
        <w:rPr>
          <w:lang w:val="en-GB"/>
        </w:rPr>
        <w:t>objective</w:t>
      </w:r>
      <w:r w:rsidR="002322D6" w:rsidRPr="008F2452">
        <w:rPr>
          <w:lang w:val="en-GB"/>
        </w:rPr>
        <w:t xml:space="preserve"> is to stimulate citizens to keep learning and have better accessibility through online learning opportunities.</w:t>
      </w:r>
    </w:p>
    <w:p w14:paraId="2323861C" w14:textId="39AD038C" w:rsidR="002322D6" w:rsidRPr="008F2452" w:rsidRDefault="004875B5" w:rsidP="31BBA4D7">
      <w:pPr>
        <w:pBdr>
          <w:top w:val="single" w:sz="4" w:space="1" w:color="auto"/>
          <w:left w:val="single" w:sz="4" w:space="4" w:color="auto"/>
          <w:bottom w:val="single" w:sz="4" w:space="1" w:color="auto"/>
          <w:right w:val="single" w:sz="4" w:space="4" w:color="auto"/>
        </w:pBdr>
        <w:rPr>
          <w:lang w:val="en-GB"/>
        </w:rPr>
      </w:pPr>
      <w:r w:rsidRPr="31BBA4D7">
        <w:rPr>
          <w:lang w:val="en-GB"/>
        </w:rPr>
        <w:t xml:space="preserve">With a better (online) accessible training offer, we want to make (vulnerable) employees, jobseekers, the temporarily unemployed as well as companies and independent entrepreneurs more agile and employable and to tackle the competence mismatch (shortage professions). </w:t>
      </w:r>
      <w:r w:rsidR="006139AB" w:rsidRPr="31BBA4D7">
        <w:rPr>
          <w:lang w:val="en-GB"/>
        </w:rPr>
        <w:t>It is also seen as a way to</w:t>
      </w:r>
      <w:r w:rsidRPr="31BBA4D7">
        <w:rPr>
          <w:lang w:val="en-GB"/>
        </w:rPr>
        <w:t xml:space="preserve"> accelerate the transition to lifelong learning.</w:t>
      </w:r>
      <w:r w:rsidR="5A31662A" w:rsidRPr="31BBA4D7">
        <w:rPr>
          <w:lang w:val="en-GB"/>
        </w:rPr>
        <w:t xml:space="preserve"> </w:t>
      </w:r>
      <w:r w:rsidR="50546F33" w:rsidRPr="31BBA4D7">
        <w:rPr>
          <w:lang w:val="en-GB"/>
        </w:rPr>
        <w:t xml:space="preserve">By implementing the </w:t>
      </w:r>
      <w:r w:rsidR="60259A98" w:rsidRPr="31BBA4D7">
        <w:rPr>
          <w:lang w:val="en-GB"/>
        </w:rPr>
        <w:t>joint</w:t>
      </w:r>
      <w:r w:rsidR="6EF8C7AF" w:rsidRPr="31BBA4D7">
        <w:rPr>
          <w:lang w:val="en-GB"/>
        </w:rPr>
        <w:t xml:space="preserve"> right to initiative</w:t>
      </w:r>
      <w:r w:rsidR="50546F33" w:rsidRPr="31BBA4D7">
        <w:rPr>
          <w:lang w:val="en-GB"/>
        </w:rPr>
        <w:t xml:space="preserve"> (‘</w:t>
      </w:r>
      <w:proofErr w:type="spellStart"/>
      <w:r w:rsidR="50546F33" w:rsidRPr="31BBA4D7">
        <w:rPr>
          <w:lang w:val="en-GB"/>
        </w:rPr>
        <w:t>gemeenschappelijk</w:t>
      </w:r>
      <w:proofErr w:type="spellEnd"/>
      <w:r w:rsidR="50546F33" w:rsidRPr="31BBA4D7">
        <w:rPr>
          <w:lang w:val="en-GB"/>
        </w:rPr>
        <w:t xml:space="preserve"> </w:t>
      </w:r>
      <w:proofErr w:type="spellStart"/>
      <w:r w:rsidR="50546F33" w:rsidRPr="31BBA4D7">
        <w:rPr>
          <w:lang w:val="en-GB"/>
        </w:rPr>
        <w:t>initiatiefrecht</w:t>
      </w:r>
      <w:proofErr w:type="spellEnd"/>
      <w:r w:rsidR="50546F33" w:rsidRPr="31BBA4D7">
        <w:rPr>
          <w:lang w:val="en-GB"/>
        </w:rPr>
        <w:t xml:space="preserve">’) the goal is to </w:t>
      </w:r>
      <w:r w:rsidR="66D499B2" w:rsidRPr="31BBA4D7">
        <w:rPr>
          <w:lang w:val="en-GB"/>
        </w:rPr>
        <w:t xml:space="preserve">help </w:t>
      </w:r>
      <w:r w:rsidR="3E3096C0" w:rsidRPr="31BBA4D7">
        <w:rPr>
          <w:lang w:val="en-GB"/>
        </w:rPr>
        <w:t xml:space="preserve">eliminate barriers </w:t>
      </w:r>
      <w:r w:rsidR="4913F37B" w:rsidRPr="31BBA4D7">
        <w:rPr>
          <w:lang w:val="en-GB"/>
        </w:rPr>
        <w:t>experienced for</w:t>
      </w:r>
      <w:r w:rsidR="3E3096C0" w:rsidRPr="31BBA4D7">
        <w:rPr>
          <w:lang w:val="en-GB"/>
        </w:rPr>
        <w:t xml:space="preserve"> learning </w:t>
      </w:r>
      <w:r w:rsidR="373C8C2A" w:rsidRPr="31BBA4D7">
        <w:rPr>
          <w:lang w:val="en-GB"/>
        </w:rPr>
        <w:t>for</w:t>
      </w:r>
      <w:r w:rsidR="3E3096C0" w:rsidRPr="31BBA4D7">
        <w:rPr>
          <w:lang w:val="en-GB"/>
        </w:rPr>
        <w:t xml:space="preserve"> the employee as </w:t>
      </w:r>
      <w:r w:rsidR="4BB35A1C" w:rsidRPr="31BBA4D7">
        <w:rPr>
          <w:lang w:val="en-GB"/>
        </w:rPr>
        <w:t xml:space="preserve">well as </w:t>
      </w:r>
      <w:r w:rsidR="3E3096C0" w:rsidRPr="31BBA4D7">
        <w:rPr>
          <w:lang w:val="en-GB"/>
        </w:rPr>
        <w:t xml:space="preserve">for the employer. More specifically, the aim is to </w:t>
      </w:r>
      <w:r w:rsidR="59753D4B" w:rsidRPr="31BBA4D7">
        <w:rPr>
          <w:lang w:val="en-GB"/>
        </w:rPr>
        <w:t xml:space="preserve">help the employer </w:t>
      </w:r>
      <w:r w:rsidR="0102DE7D" w:rsidRPr="31BBA4D7">
        <w:rPr>
          <w:lang w:val="en-GB"/>
        </w:rPr>
        <w:t xml:space="preserve">with a financial incentive and the employee by </w:t>
      </w:r>
      <w:r w:rsidR="22CF6387" w:rsidRPr="31BBA4D7">
        <w:rPr>
          <w:lang w:val="en-GB"/>
        </w:rPr>
        <w:t>offer</w:t>
      </w:r>
      <w:r w:rsidR="0102DE7D" w:rsidRPr="31BBA4D7">
        <w:rPr>
          <w:lang w:val="en-GB"/>
        </w:rPr>
        <w:t xml:space="preserve">ing time to </w:t>
      </w:r>
      <w:r w:rsidR="050EBD50" w:rsidRPr="31BBA4D7">
        <w:rPr>
          <w:lang w:val="en-GB"/>
        </w:rPr>
        <w:t xml:space="preserve">be able to have </w:t>
      </w:r>
      <w:r w:rsidR="0102DE7D" w:rsidRPr="31BBA4D7">
        <w:rPr>
          <w:lang w:val="en-GB"/>
        </w:rPr>
        <w:t xml:space="preserve">the learning opportunity. </w:t>
      </w:r>
      <w:r w:rsidR="5E7282F1" w:rsidRPr="31BBA4D7">
        <w:rPr>
          <w:lang w:val="en-GB"/>
        </w:rPr>
        <w:t xml:space="preserve">The employer is given an </w:t>
      </w:r>
      <w:r w:rsidR="2D980FFE" w:rsidRPr="31BBA4D7">
        <w:rPr>
          <w:lang w:val="en-GB"/>
        </w:rPr>
        <w:t>explicit</w:t>
      </w:r>
      <w:r w:rsidR="5E7282F1" w:rsidRPr="31BBA4D7">
        <w:rPr>
          <w:lang w:val="en-GB"/>
        </w:rPr>
        <w:t xml:space="preserve"> role to propose training programs to its employee so that they can stimulate their future opportunities in the </w:t>
      </w:r>
      <w:r w:rsidR="11E8539C" w:rsidRPr="31BBA4D7">
        <w:rPr>
          <w:lang w:val="en-GB"/>
        </w:rPr>
        <w:t xml:space="preserve">sector or on the labour market more generally. It is important that the employer does not </w:t>
      </w:r>
      <w:r w:rsidR="0C0D75CF" w:rsidRPr="31BBA4D7">
        <w:rPr>
          <w:lang w:val="en-GB"/>
        </w:rPr>
        <w:t xml:space="preserve">oblige its employees to </w:t>
      </w:r>
      <w:r w:rsidR="09830E94" w:rsidRPr="31BBA4D7">
        <w:rPr>
          <w:lang w:val="en-GB"/>
        </w:rPr>
        <w:t>follow</w:t>
      </w:r>
      <w:r w:rsidR="0C0D75CF" w:rsidRPr="31BBA4D7">
        <w:rPr>
          <w:lang w:val="en-GB"/>
        </w:rPr>
        <w:t xml:space="preserve"> a certain training, but that the initiative is </w:t>
      </w:r>
      <w:r w:rsidR="09917623" w:rsidRPr="31BBA4D7">
        <w:rPr>
          <w:lang w:val="en-GB"/>
        </w:rPr>
        <w:t xml:space="preserve">joint. </w:t>
      </w:r>
    </w:p>
    <w:p w14:paraId="15065DFE" w14:textId="730F1A52" w:rsidR="002322D6" w:rsidRPr="008F2452" w:rsidRDefault="00CF1AD0" w:rsidP="31BBA4D7">
      <w:pPr>
        <w:pBdr>
          <w:top w:val="single" w:sz="4" w:space="1" w:color="auto"/>
          <w:left w:val="single" w:sz="4" w:space="4" w:color="auto"/>
          <w:bottom w:val="single" w:sz="4" w:space="1" w:color="auto"/>
          <w:right w:val="single" w:sz="4" w:space="4" w:color="auto"/>
        </w:pBdr>
        <w:rPr>
          <w:rStyle w:val="normaltextrun"/>
          <w:rFonts w:ascii="Calibri" w:hAnsi="Calibri" w:cs="Calibri"/>
          <w:color w:val="000000" w:themeColor="text1"/>
          <w:lang w:val="en-GB"/>
        </w:rPr>
      </w:pPr>
      <w:r w:rsidRPr="31BBA4D7">
        <w:rPr>
          <w:b/>
          <w:bCs/>
          <w:lang w:val="en-GB"/>
        </w:rPr>
        <w:t>Element (</w:t>
      </w:r>
      <w:r w:rsidR="00EF5BB6" w:rsidRPr="31BBA4D7">
        <w:rPr>
          <w:b/>
          <w:bCs/>
          <w:lang w:val="en-GB"/>
        </w:rPr>
        <w:t>i</w:t>
      </w:r>
      <w:r w:rsidRPr="31BBA4D7">
        <w:rPr>
          <w:b/>
          <w:bCs/>
          <w:lang w:val="en-GB"/>
        </w:rPr>
        <w:t>v)</w:t>
      </w:r>
      <w:r w:rsidR="00F56C68" w:rsidRPr="31BBA4D7">
        <w:rPr>
          <w:b/>
          <w:bCs/>
          <w:lang w:val="en-GB"/>
        </w:rPr>
        <w:t>:</w:t>
      </w:r>
      <w:r w:rsidRPr="31BBA4D7">
        <w:rPr>
          <w:i/>
          <w:iCs/>
          <w:lang w:val="en-GB"/>
        </w:rPr>
        <w:t xml:space="preserve"> </w:t>
      </w:r>
      <w:r w:rsidR="6EE272CA" w:rsidRPr="31BBA4D7">
        <w:rPr>
          <w:lang w:val="en-GB"/>
        </w:rPr>
        <w:t>Persons are included</w:t>
      </w:r>
      <w:r w:rsidR="002322D6" w:rsidRPr="31BBA4D7">
        <w:rPr>
          <w:lang w:val="en-GB"/>
        </w:rPr>
        <w:t xml:space="preserve"> when registered before 31</w:t>
      </w:r>
      <w:r w:rsidR="002322D6" w:rsidRPr="31BBA4D7">
        <w:rPr>
          <w:vertAlign w:val="superscript"/>
          <w:lang w:val="en-GB"/>
        </w:rPr>
        <w:t>st</w:t>
      </w:r>
      <w:r w:rsidR="002322D6" w:rsidRPr="31BBA4D7">
        <w:rPr>
          <w:lang w:val="en-GB"/>
        </w:rPr>
        <w:t xml:space="preserve"> of December 2022.</w:t>
      </w:r>
    </w:p>
    <w:p w14:paraId="171A09C9" w14:textId="6CB48910" w:rsidR="002322D6" w:rsidRPr="008F2452" w:rsidRDefault="00F87C4B" w:rsidP="31BBA4D7">
      <w:pPr>
        <w:pBdr>
          <w:top w:val="single" w:sz="4" w:space="1" w:color="auto"/>
          <w:left w:val="single" w:sz="4" w:space="4" w:color="auto"/>
          <w:bottom w:val="single" w:sz="4" w:space="1" w:color="auto"/>
          <w:right w:val="single" w:sz="4" w:space="4" w:color="auto"/>
        </w:pBdr>
        <w:rPr>
          <w:rStyle w:val="normaltextrun"/>
          <w:rFonts w:ascii="Calibri" w:hAnsi="Calibri" w:cs="Calibri"/>
          <w:color w:val="000000" w:themeColor="text1"/>
          <w:lang w:val="en-GB"/>
        </w:rPr>
      </w:pPr>
      <w:r>
        <w:rPr>
          <w:lang w:val="en-GB"/>
        </w:rPr>
        <w:t>For both t</w:t>
      </w:r>
      <w:r w:rsidRPr="008F2452">
        <w:rPr>
          <w:lang w:val="en-GB"/>
        </w:rPr>
        <w:t>he</w:t>
      </w:r>
      <w:r>
        <w:rPr>
          <w:lang w:val="en-GB"/>
        </w:rPr>
        <w:t xml:space="preserve"> usage of the</w:t>
      </w:r>
      <w:r w:rsidRPr="008F2452">
        <w:rPr>
          <w:lang w:val="en-GB"/>
        </w:rPr>
        <w:t xml:space="preserve"> training leave right </w:t>
      </w:r>
      <w:r>
        <w:rPr>
          <w:lang w:val="en-GB"/>
        </w:rPr>
        <w:t>and</w:t>
      </w:r>
      <w:r w:rsidRPr="008F2452">
        <w:rPr>
          <w:lang w:val="en-GB"/>
        </w:rPr>
        <w:t xml:space="preserve"> </w:t>
      </w:r>
      <w:r>
        <w:rPr>
          <w:lang w:val="en-GB"/>
        </w:rPr>
        <w:t xml:space="preserve">the </w:t>
      </w:r>
      <w:r w:rsidRPr="008F2452">
        <w:rPr>
          <w:lang w:val="en-GB"/>
        </w:rPr>
        <w:t>enrol</w:t>
      </w:r>
      <w:r>
        <w:rPr>
          <w:lang w:val="en-GB"/>
        </w:rPr>
        <w:t>ment</w:t>
      </w:r>
      <w:r w:rsidRPr="008F2452">
        <w:rPr>
          <w:lang w:val="en-GB"/>
        </w:rPr>
        <w:t xml:space="preserve"> in </w:t>
      </w:r>
      <w:r>
        <w:rPr>
          <w:lang w:val="en-GB"/>
        </w:rPr>
        <w:t xml:space="preserve">an </w:t>
      </w:r>
      <w:r w:rsidRPr="008F2452">
        <w:rPr>
          <w:lang w:val="en-GB"/>
        </w:rPr>
        <w:t>online training</w:t>
      </w:r>
      <w:r>
        <w:rPr>
          <w:lang w:val="en-GB"/>
        </w:rPr>
        <w:t>, t</w:t>
      </w:r>
      <w:r w:rsidR="002322D6" w:rsidRPr="008F2452">
        <w:rPr>
          <w:lang w:val="en-GB"/>
        </w:rPr>
        <w:t>he date of registration</w:t>
      </w:r>
      <w:r w:rsidR="00F56C68">
        <w:rPr>
          <w:lang w:val="en-GB"/>
        </w:rPr>
        <w:t xml:space="preserve"> or </w:t>
      </w:r>
      <w:r w:rsidR="001A0DF4">
        <w:rPr>
          <w:lang w:val="en-GB"/>
        </w:rPr>
        <w:t>approvement</w:t>
      </w:r>
      <w:r w:rsidR="002322D6" w:rsidRPr="008F2452">
        <w:rPr>
          <w:lang w:val="en-GB"/>
        </w:rPr>
        <w:t xml:space="preserve"> is </w:t>
      </w:r>
      <w:r w:rsidR="37534389" w:rsidRPr="008F2452">
        <w:rPr>
          <w:lang w:val="en-GB"/>
        </w:rPr>
        <w:t>provided</w:t>
      </w:r>
      <w:r w:rsidR="002322D6" w:rsidRPr="008F2452">
        <w:rPr>
          <w:lang w:val="en-GB"/>
        </w:rPr>
        <w:t xml:space="preserve">. </w:t>
      </w:r>
      <w:r w:rsidR="6C8DC51E" w:rsidRPr="008F2452">
        <w:rPr>
          <w:lang w:val="en-GB"/>
        </w:rPr>
        <w:t xml:space="preserve">The date is </w:t>
      </w:r>
      <w:r w:rsidR="002322D6" w:rsidRPr="008F2452">
        <w:rPr>
          <w:lang w:val="en-GB"/>
        </w:rPr>
        <w:t xml:space="preserve">included </w:t>
      </w:r>
      <w:r w:rsidR="6C8DC51E" w:rsidRPr="008F2452">
        <w:rPr>
          <w:lang w:val="en-GB"/>
        </w:rPr>
        <w:t xml:space="preserve">in </w:t>
      </w:r>
      <w:r w:rsidR="6C8DC51E" w:rsidRPr="1D899DE5">
        <w:rPr>
          <w:rStyle w:val="normaltextrun"/>
          <w:rFonts w:ascii="Calibri" w:hAnsi="Calibri" w:cs="Calibri"/>
          <w:color w:val="000000" w:themeColor="text1"/>
          <w:lang w:val="en-GB"/>
        </w:rPr>
        <w:t xml:space="preserve">BE-C[C51]-I[I-504]-T[164] </w:t>
      </w:r>
      <w:r w:rsidR="6C8DC51E" w:rsidRPr="1D899DE5">
        <w:rPr>
          <w:lang w:val="en-GB"/>
        </w:rPr>
        <w:t>Spreadsheet, for t</w:t>
      </w:r>
      <w:r w:rsidR="7F5AEDE8" w:rsidRPr="1D899DE5">
        <w:rPr>
          <w:lang w:val="en-GB"/>
        </w:rPr>
        <w:t xml:space="preserve">he online training in </w:t>
      </w:r>
      <w:r w:rsidR="56D23AAF" w:rsidRPr="1D899DE5">
        <w:rPr>
          <w:lang w:val="en-GB"/>
        </w:rPr>
        <w:t xml:space="preserve">the first sheet in </w:t>
      </w:r>
      <w:r w:rsidR="7F5AEDE8" w:rsidRPr="1D899DE5">
        <w:rPr>
          <w:lang w:val="en-GB"/>
        </w:rPr>
        <w:t xml:space="preserve">column </w:t>
      </w:r>
      <w:r w:rsidR="00C41DB8">
        <w:rPr>
          <w:lang w:val="en-GB"/>
        </w:rPr>
        <w:t>D</w:t>
      </w:r>
      <w:r w:rsidR="6981CBB9" w:rsidRPr="1D899DE5">
        <w:rPr>
          <w:lang w:val="en-GB"/>
        </w:rPr>
        <w:t xml:space="preserve"> and for the training leave right in</w:t>
      </w:r>
      <w:r w:rsidR="55A17996" w:rsidRPr="1D899DE5">
        <w:rPr>
          <w:lang w:val="en-GB"/>
        </w:rPr>
        <w:t xml:space="preserve"> the second sheet</w:t>
      </w:r>
      <w:r w:rsidR="6981CBB9" w:rsidRPr="1D899DE5">
        <w:rPr>
          <w:lang w:val="en-GB"/>
        </w:rPr>
        <w:t xml:space="preserve"> </w:t>
      </w:r>
      <w:r w:rsidR="4B3A0F3A" w:rsidRPr="1D899DE5">
        <w:rPr>
          <w:lang w:val="en-GB"/>
        </w:rPr>
        <w:t xml:space="preserve">in </w:t>
      </w:r>
      <w:r w:rsidR="6981CBB9" w:rsidRPr="1D899DE5">
        <w:rPr>
          <w:lang w:val="en-GB"/>
        </w:rPr>
        <w:t xml:space="preserve">column </w:t>
      </w:r>
      <w:r w:rsidR="00C41DB8">
        <w:rPr>
          <w:lang w:val="en-GB"/>
        </w:rPr>
        <w:t>D</w:t>
      </w:r>
      <w:r w:rsidR="7F5AEDE8" w:rsidRPr="1D899DE5">
        <w:rPr>
          <w:lang w:val="en-GB"/>
        </w:rPr>
        <w:t>.</w:t>
      </w:r>
      <w:r w:rsidR="002322D6" w:rsidRPr="008F2452">
        <w:rPr>
          <w:lang w:val="en-GB"/>
        </w:rPr>
        <w:t xml:space="preserve"> This means that it is not i</w:t>
      </w:r>
      <w:r w:rsidR="00F56C68">
        <w:rPr>
          <w:lang w:val="en-GB"/>
        </w:rPr>
        <w:t>ndicated</w:t>
      </w:r>
      <w:r w:rsidR="002322D6" w:rsidRPr="008F2452">
        <w:rPr>
          <w:lang w:val="en-GB"/>
        </w:rPr>
        <w:t xml:space="preserve"> whether the participant ha</w:t>
      </w:r>
      <w:r w:rsidR="00F56C68">
        <w:rPr>
          <w:lang w:val="en-GB"/>
        </w:rPr>
        <w:t>s</w:t>
      </w:r>
      <w:r w:rsidR="00505F6C" w:rsidRPr="008F2452">
        <w:rPr>
          <w:lang w:val="en-GB"/>
        </w:rPr>
        <w:t xml:space="preserve"> already</w:t>
      </w:r>
      <w:r w:rsidR="002322D6" w:rsidRPr="008F2452">
        <w:rPr>
          <w:lang w:val="en-GB"/>
        </w:rPr>
        <w:t xml:space="preserve"> finished the online training</w:t>
      </w:r>
      <w:r w:rsidR="00505F6C" w:rsidRPr="008F2452">
        <w:rPr>
          <w:lang w:val="en-GB"/>
        </w:rPr>
        <w:t xml:space="preserve"> for which they are enrolled</w:t>
      </w:r>
      <w:r>
        <w:rPr>
          <w:lang w:val="en-GB"/>
        </w:rPr>
        <w:t xml:space="preserve"> or </w:t>
      </w:r>
      <w:r w:rsidR="00F56C68">
        <w:rPr>
          <w:lang w:val="en-GB"/>
        </w:rPr>
        <w:t xml:space="preserve">has </w:t>
      </w:r>
      <w:r>
        <w:rPr>
          <w:lang w:val="en-GB"/>
        </w:rPr>
        <w:t>already</w:t>
      </w:r>
      <w:r w:rsidR="00F56C68">
        <w:rPr>
          <w:lang w:val="en-GB"/>
        </w:rPr>
        <w:t xml:space="preserve"> </w:t>
      </w:r>
      <w:r>
        <w:rPr>
          <w:lang w:val="en-GB"/>
        </w:rPr>
        <w:t>completely taken the training leave by this date</w:t>
      </w:r>
      <w:r w:rsidR="002322D6" w:rsidRPr="008F2452">
        <w:rPr>
          <w:lang w:val="en-GB"/>
        </w:rPr>
        <w:t xml:space="preserve">. </w:t>
      </w:r>
    </w:p>
    <w:p w14:paraId="19DF6201" w14:textId="77777777" w:rsidR="00FA0DFA" w:rsidRPr="00757733" w:rsidRDefault="00FA0DFA" w:rsidP="00FA0DFA">
      <w:pPr>
        <w:spacing w:after="0" w:line="240" w:lineRule="auto"/>
        <w:rPr>
          <w:b/>
          <w:bCs/>
          <w:u w:val="single"/>
          <w:lang w:val="en-GB"/>
        </w:rPr>
      </w:pPr>
      <w:r>
        <w:rPr>
          <w:b/>
          <w:bCs/>
          <w:u w:val="single"/>
          <w:lang w:val="en-GB"/>
        </w:rPr>
        <w:t>A</w:t>
      </w:r>
      <w:r w:rsidRPr="00757733">
        <w:rPr>
          <w:b/>
          <w:bCs/>
          <w:u w:val="single"/>
          <w:lang w:val="en-GB"/>
        </w:rPr>
        <w:t xml:space="preserve">chievement of the </w:t>
      </w:r>
      <w:r>
        <w:rPr>
          <w:b/>
          <w:bCs/>
          <w:u w:val="single"/>
          <w:lang w:val="en-GB"/>
        </w:rPr>
        <w:t>requirements in the description</w:t>
      </w:r>
      <w:r w:rsidRPr="00757733">
        <w:rPr>
          <w:b/>
          <w:bCs/>
          <w:u w:val="single"/>
          <w:lang w:val="en-GB"/>
        </w:rPr>
        <w:t xml:space="preserve"> of the measure:</w:t>
      </w:r>
    </w:p>
    <w:p w14:paraId="214059DB" w14:textId="77777777" w:rsidR="00FA0DFA" w:rsidRDefault="00FA0DFA" w:rsidP="00FA0DFA">
      <w:pPr>
        <w:spacing w:after="0" w:line="240" w:lineRule="auto"/>
        <w:rPr>
          <w:b/>
          <w:i/>
          <w:lang w:val="en-GB"/>
        </w:rPr>
      </w:pPr>
    </w:p>
    <w:p w14:paraId="1404B7D9" w14:textId="77777777" w:rsidR="001B1C3A" w:rsidRPr="001B1C3A" w:rsidRDefault="001B1C3A" w:rsidP="001B1C3A">
      <w:pPr>
        <w:pBdr>
          <w:top w:val="single" w:sz="4" w:space="1" w:color="auto"/>
          <w:left w:val="single" w:sz="4" w:space="4" w:color="auto"/>
          <w:bottom w:val="single" w:sz="4" w:space="1" w:color="auto"/>
          <w:right w:val="single" w:sz="4" w:space="4" w:color="auto"/>
        </w:pBdr>
        <w:spacing w:line="256" w:lineRule="auto"/>
        <w:rPr>
          <w:rFonts w:ascii="Calibri" w:eastAsia="Calibri" w:hAnsi="Calibri" w:cs="Times New Roman"/>
          <w:lang w:val="en-GB"/>
        </w:rPr>
      </w:pPr>
      <w:r w:rsidRPr="001B1C3A">
        <w:rPr>
          <w:rFonts w:ascii="Calibri" w:eastAsia="Calibri" w:hAnsi="Calibri" w:cs="Times New Roman"/>
          <w:b/>
          <w:bCs/>
          <w:u w:val="single"/>
          <w:lang w:val="en-GB"/>
        </w:rPr>
        <w:t>Measure: Investment I-5.04</w:t>
      </w:r>
      <w:r w:rsidRPr="001B1C3A">
        <w:rPr>
          <w:rFonts w:ascii="Calibri" w:eastAsia="Calibri" w:hAnsi="Calibri" w:cs="Times New Roman"/>
          <w:lang w:val="en-GB"/>
        </w:rPr>
        <w:t>: ‘Learning and career offensive’ of the Flemish Region</w:t>
      </w:r>
    </w:p>
    <w:p w14:paraId="140DC37F" w14:textId="77777777" w:rsidR="001B1C3A" w:rsidRPr="001B1C3A" w:rsidRDefault="001B1C3A" w:rsidP="001B1C3A">
      <w:pPr>
        <w:pBdr>
          <w:top w:val="single" w:sz="4" w:space="1" w:color="auto"/>
          <w:left w:val="single" w:sz="4" w:space="4" w:color="auto"/>
          <w:bottom w:val="single" w:sz="4" w:space="1" w:color="auto"/>
          <w:right w:val="single" w:sz="4" w:space="4" w:color="auto"/>
        </w:pBdr>
        <w:spacing w:line="256" w:lineRule="auto"/>
        <w:rPr>
          <w:rFonts w:ascii="Calibri" w:eastAsia="Calibri" w:hAnsi="Calibri" w:cs="Times New Roman"/>
          <w:lang w:val="en-GB"/>
        </w:rPr>
      </w:pPr>
      <w:r w:rsidRPr="001B1C3A">
        <w:rPr>
          <w:rFonts w:ascii="Calibri" w:eastAsia="Calibri" w:hAnsi="Calibri" w:cs="Times New Roman"/>
          <w:b/>
          <w:bCs/>
          <w:u w:val="single"/>
          <w:lang w:val="en-GB"/>
        </w:rPr>
        <w:t>Description of the measure</w:t>
      </w:r>
      <w:r w:rsidRPr="001B1C3A">
        <w:rPr>
          <w:rFonts w:ascii="Calibri" w:eastAsia="Calibri" w:hAnsi="Calibri" w:cs="Times New Roman"/>
          <w:lang w:val="en-GB"/>
        </w:rPr>
        <w:t>: The measure implements the agreement concluded between the Flemish government and social partners, which includes the objective of boosting training and life-long learning.</w:t>
      </w:r>
    </w:p>
    <w:p w14:paraId="6F11936F" w14:textId="77777777" w:rsidR="001B1C3A" w:rsidRPr="001B1C3A" w:rsidRDefault="001B1C3A" w:rsidP="001B1C3A">
      <w:pPr>
        <w:pBdr>
          <w:top w:val="single" w:sz="4" w:space="1" w:color="auto"/>
          <w:left w:val="single" w:sz="4" w:space="4" w:color="auto"/>
          <w:bottom w:val="single" w:sz="4" w:space="1" w:color="auto"/>
          <w:right w:val="single" w:sz="4" w:space="4" w:color="auto"/>
        </w:pBdr>
        <w:spacing w:line="256" w:lineRule="auto"/>
        <w:rPr>
          <w:rFonts w:ascii="Calibri" w:eastAsia="Calibri" w:hAnsi="Calibri" w:cs="Times New Roman"/>
          <w:lang w:val="en-GB"/>
        </w:rPr>
      </w:pPr>
      <w:r w:rsidRPr="001B1C3A">
        <w:rPr>
          <w:rFonts w:ascii="Calibri" w:eastAsia="Calibri" w:hAnsi="Calibri" w:cs="Times New Roman"/>
          <w:lang w:val="en-GB"/>
        </w:rPr>
        <w:t>The measure consists of a set of sub-measures: (</w:t>
      </w:r>
      <w:proofErr w:type="spellStart"/>
      <w:r w:rsidRPr="001B1C3A">
        <w:rPr>
          <w:rFonts w:ascii="Calibri" w:eastAsia="Calibri" w:hAnsi="Calibri" w:cs="Times New Roman"/>
          <w:lang w:val="en-GB"/>
        </w:rPr>
        <w:t>i</w:t>
      </w:r>
      <w:proofErr w:type="spellEnd"/>
      <w:r w:rsidRPr="001B1C3A">
        <w:rPr>
          <w:rFonts w:ascii="Calibri" w:eastAsia="Calibri" w:hAnsi="Calibri" w:cs="Times New Roman"/>
          <w:lang w:val="en-GB"/>
        </w:rPr>
        <w:t xml:space="preserve">) competency checks for enterprises; (ii) widening the online training offer; (iii) training for temporary unemployed; (iv) strong social entrepreneurship; </w:t>
      </w:r>
      <w:bookmarkStart w:id="0" w:name="_Hlk160206814"/>
      <w:r w:rsidRPr="001B1C3A">
        <w:rPr>
          <w:rFonts w:ascii="Calibri" w:eastAsia="Calibri" w:hAnsi="Calibri" w:cs="Times New Roman"/>
          <w:lang w:val="en-GB"/>
        </w:rPr>
        <w:t>(v) extra support to training leave.</w:t>
      </w:r>
      <w:bookmarkEnd w:id="0"/>
    </w:p>
    <w:p w14:paraId="1052014A" w14:textId="77777777" w:rsidR="001B1C3A" w:rsidRPr="001B1C3A" w:rsidRDefault="001B1C3A" w:rsidP="001B1C3A">
      <w:pPr>
        <w:pBdr>
          <w:top w:val="single" w:sz="4" w:space="1" w:color="auto"/>
          <w:left w:val="single" w:sz="4" w:space="4" w:color="auto"/>
          <w:bottom w:val="single" w:sz="4" w:space="1" w:color="auto"/>
          <w:right w:val="single" w:sz="4" w:space="4" w:color="auto"/>
        </w:pBdr>
        <w:spacing w:line="256" w:lineRule="auto"/>
        <w:rPr>
          <w:rFonts w:ascii="Calibri" w:eastAsia="Calibri" w:hAnsi="Calibri" w:cs="Times New Roman"/>
          <w:lang w:val="en-GB"/>
        </w:rPr>
      </w:pPr>
      <w:r w:rsidRPr="001B1C3A">
        <w:rPr>
          <w:rFonts w:ascii="Calibri" w:eastAsia="Calibri" w:hAnsi="Calibri" w:cs="Times New Roman"/>
          <w:lang w:val="en-GB"/>
        </w:rPr>
        <w:t>The implementation of the investment shall be completed by 31 December 2024.</w:t>
      </w:r>
    </w:p>
    <w:p w14:paraId="35082004" w14:textId="0FB7AAB4" w:rsidR="001B1C3A" w:rsidRPr="001B1C3A" w:rsidRDefault="001B1C3A" w:rsidP="001B1C3A">
      <w:pPr>
        <w:pBdr>
          <w:top w:val="single" w:sz="4" w:space="1" w:color="auto"/>
          <w:left w:val="single" w:sz="4" w:space="4" w:color="auto"/>
          <w:bottom w:val="single" w:sz="4" w:space="1" w:color="auto"/>
          <w:right w:val="single" w:sz="4" w:space="4" w:color="auto"/>
        </w:pBdr>
        <w:spacing w:line="256" w:lineRule="auto"/>
        <w:rPr>
          <w:rFonts w:ascii="Calibri" w:eastAsia="Calibri" w:hAnsi="Calibri" w:cs="Times New Roman"/>
          <w:lang w:val="en-GB"/>
        </w:rPr>
      </w:pPr>
      <w:r w:rsidRPr="001B1C3A">
        <w:rPr>
          <w:rFonts w:ascii="Calibri" w:eastAsia="Calibri" w:hAnsi="Calibri" w:cs="Times New Roman"/>
          <w:lang w:val="en-GB"/>
        </w:rPr>
        <w:lastRenderedPageBreak/>
        <w:t>The achievement of milestone 16</w:t>
      </w:r>
      <w:r w:rsidR="00EC2DBB">
        <w:rPr>
          <w:rFonts w:ascii="Calibri" w:eastAsia="Calibri" w:hAnsi="Calibri" w:cs="Times New Roman"/>
          <w:lang w:val="en-GB"/>
        </w:rPr>
        <w:t>4</w:t>
      </w:r>
      <w:r w:rsidRPr="001B1C3A">
        <w:rPr>
          <w:rFonts w:ascii="Calibri" w:eastAsia="Calibri" w:hAnsi="Calibri" w:cs="Times New Roman"/>
          <w:lang w:val="en-GB"/>
        </w:rPr>
        <w:t xml:space="preserve"> ‘</w:t>
      </w:r>
      <w:r w:rsidR="0092185B" w:rsidRPr="0092185B">
        <w:rPr>
          <w:rFonts w:ascii="Calibri" w:eastAsia="Calibri" w:hAnsi="Calibri" w:cs="Times New Roman"/>
          <w:lang w:val="en-GB"/>
        </w:rPr>
        <w:t>Support for training leaves and online training offer in Flanders</w:t>
      </w:r>
      <w:r w:rsidR="0092185B">
        <w:rPr>
          <w:rFonts w:ascii="Calibri" w:eastAsia="Calibri" w:hAnsi="Calibri" w:cs="Times New Roman"/>
          <w:lang w:val="en-GB"/>
        </w:rPr>
        <w:t xml:space="preserve">’ </w:t>
      </w:r>
      <w:r w:rsidRPr="001B1C3A">
        <w:rPr>
          <w:rFonts w:ascii="Calibri" w:eastAsia="Calibri" w:hAnsi="Calibri" w:cs="Times New Roman"/>
          <w:lang w:val="en-GB"/>
        </w:rPr>
        <w:t>achieves sub-measure (ii) ‘</w:t>
      </w:r>
      <w:r w:rsidR="00224314">
        <w:rPr>
          <w:rFonts w:ascii="Calibri" w:eastAsia="Calibri" w:hAnsi="Calibri" w:cs="Times New Roman"/>
          <w:lang w:val="en-GB"/>
        </w:rPr>
        <w:t>widening the online training offer</w:t>
      </w:r>
      <w:r w:rsidRPr="001B1C3A">
        <w:rPr>
          <w:rFonts w:ascii="Calibri" w:eastAsia="Calibri" w:hAnsi="Calibri" w:cs="Times New Roman"/>
          <w:lang w:val="en-GB"/>
        </w:rPr>
        <w:t>’</w:t>
      </w:r>
      <w:r w:rsidR="00D22B79">
        <w:rPr>
          <w:rFonts w:ascii="Calibri" w:eastAsia="Calibri" w:hAnsi="Calibri" w:cs="Times New Roman"/>
          <w:lang w:val="en-GB"/>
        </w:rPr>
        <w:t xml:space="preserve">. The Flemish PES VDAB has provided </w:t>
      </w:r>
      <w:r w:rsidR="006943AF" w:rsidRPr="006943AF">
        <w:rPr>
          <w:rFonts w:ascii="Calibri" w:eastAsia="Calibri" w:hAnsi="Calibri" w:cs="Times New Roman"/>
          <w:lang w:val="en-GB"/>
        </w:rPr>
        <w:t>a better (online) accessible training offer</w:t>
      </w:r>
      <w:r w:rsidR="00CF6D4F">
        <w:rPr>
          <w:rFonts w:ascii="Calibri" w:eastAsia="Calibri" w:hAnsi="Calibri" w:cs="Times New Roman"/>
          <w:lang w:val="en-GB"/>
        </w:rPr>
        <w:t>, which</w:t>
      </w:r>
      <w:r w:rsidR="00867C52">
        <w:rPr>
          <w:rFonts w:ascii="Calibri" w:eastAsia="Calibri" w:hAnsi="Calibri" w:cs="Times New Roman"/>
          <w:lang w:val="en-GB"/>
        </w:rPr>
        <w:t xml:space="preserve"> is meant</w:t>
      </w:r>
      <w:r w:rsidR="00867C52" w:rsidRPr="00867C52">
        <w:rPr>
          <w:rFonts w:ascii="Calibri" w:eastAsia="Calibri" w:hAnsi="Calibri" w:cs="Times New Roman"/>
          <w:lang w:val="en-GB"/>
        </w:rPr>
        <w:t xml:space="preserve"> to make (vulnerable) employees, jobseekers, the temporarily unemployed as well as companies and independent entrepreneurs more agile and employable and to tackle the competence mismatch</w:t>
      </w:r>
      <w:r w:rsidRPr="001B1C3A">
        <w:rPr>
          <w:rFonts w:ascii="Calibri" w:eastAsia="Calibri" w:hAnsi="Calibri" w:cs="Times New Roman"/>
          <w:lang w:val="en-GB"/>
        </w:rPr>
        <w:t xml:space="preserve">. </w:t>
      </w:r>
      <w:r w:rsidR="00AF3DE8">
        <w:rPr>
          <w:rFonts w:ascii="Calibri" w:eastAsia="Calibri" w:hAnsi="Calibri" w:cs="Times New Roman"/>
          <w:lang w:val="en-GB"/>
        </w:rPr>
        <w:t xml:space="preserve">Additionally, sub-measure </w:t>
      </w:r>
      <w:r w:rsidR="00AF3DE8" w:rsidRPr="00AF3DE8">
        <w:rPr>
          <w:rFonts w:ascii="Calibri" w:eastAsia="Calibri" w:hAnsi="Calibri" w:cs="Times New Roman"/>
          <w:lang w:val="en-GB"/>
        </w:rPr>
        <w:t xml:space="preserve">(v) </w:t>
      </w:r>
      <w:r w:rsidR="00AF3DE8">
        <w:rPr>
          <w:rFonts w:ascii="Calibri" w:eastAsia="Calibri" w:hAnsi="Calibri" w:cs="Times New Roman"/>
          <w:lang w:val="en-GB"/>
        </w:rPr>
        <w:t>‘</w:t>
      </w:r>
      <w:r w:rsidR="00AF3DE8" w:rsidRPr="00AF3DE8">
        <w:rPr>
          <w:rFonts w:ascii="Calibri" w:eastAsia="Calibri" w:hAnsi="Calibri" w:cs="Times New Roman"/>
          <w:lang w:val="en-GB"/>
        </w:rPr>
        <w:t>extra support to training leave</w:t>
      </w:r>
      <w:r w:rsidR="00AF3DE8">
        <w:rPr>
          <w:rFonts w:ascii="Calibri" w:eastAsia="Calibri" w:hAnsi="Calibri" w:cs="Times New Roman"/>
          <w:lang w:val="en-GB"/>
        </w:rPr>
        <w:t xml:space="preserve">’ is achieved. </w:t>
      </w:r>
      <w:r w:rsidR="00732855" w:rsidRPr="00732855">
        <w:rPr>
          <w:rFonts w:ascii="Calibri" w:eastAsia="Calibri" w:hAnsi="Calibri" w:cs="Times New Roman"/>
          <w:lang w:val="en-GB"/>
        </w:rPr>
        <w:t>By implementing the joint right to initiative (‘</w:t>
      </w:r>
      <w:proofErr w:type="spellStart"/>
      <w:r w:rsidR="00732855" w:rsidRPr="00732855">
        <w:rPr>
          <w:rFonts w:ascii="Calibri" w:eastAsia="Calibri" w:hAnsi="Calibri" w:cs="Times New Roman"/>
          <w:lang w:val="en-GB"/>
        </w:rPr>
        <w:t>gemeenschappelijk</w:t>
      </w:r>
      <w:proofErr w:type="spellEnd"/>
      <w:r w:rsidR="00732855" w:rsidRPr="00732855">
        <w:rPr>
          <w:rFonts w:ascii="Calibri" w:eastAsia="Calibri" w:hAnsi="Calibri" w:cs="Times New Roman"/>
          <w:lang w:val="en-GB"/>
        </w:rPr>
        <w:t xml:space="preserve"> </w:t>
      </w:r>
      <w:proofErr w:type="spellStart"/>
      <w:r w:rsidR="00732855" w:rsidRPr="00732855">
        <w:rPr>
          <w:rFonts w:ascii="Calibri" w:eastAsia="Calibri" w:hAnsi="Calibri" w:cs="Times New Roman"/>
          <w:lang w:val="en-GB"/>
        </w:rPr>
        <w:t>initiatiefrecht</w:t>
      </w:r>
      <w:proofErr w:type="spellEnd"/>
      <w:r w:rsidR="00732855" w:rsidRPr="00732855">
        <w:rPr>
          <w:rFonts w:ascii="Calibri" w:eastAsia="Calibri" w:hAnsi="Calibri" w:cs="Times New Roman"/>
          <w:lang w:val="en-GB"/>
        </w:rPr>
        <w:t>’) the goal is to help eliminate barriers experienced for learning for the employee as well as for the employer</w:t>
      </w:r>
      <w:r w:rsidR="00525181">
        <w:rPr>
          <w:rFonts w:ascii="Calibri" w:eastAsia="Calibri" w:hAnsi="Calibri" w:cs="Times New Roman"/>
          <w:lang w:val="en-GB"/>
        </w:rPr>
        <w:t>.</w:t>
      </w:r>
    </w:p>
    <w:p w14:paraId="13C112C5" w14:textId="77777777" w:rsidR="001B1C3A" w:rsidRPr="001B1C3A" w:rsidRDefault="001B1C3A" w:rsidP="001B1C3A">
      <w:pPr>
        <w:pBdr>
          <w:top w:val="single" w:sz="4" w:space="1" w:color="auto"/>
          <w:left w:val="single" w:sz="4" w:space="4" w:color="auto"/>
          <w:bottom w:val="single" w:sz="4" w:space="1" w:color="auto"/>
          <w:right w:val="single" w:sz="4" w:space="4" w:color="auto"/>
        </w:pBdr>
        <w:spacing w:line="256" w:lineRule="auto"/>
        <w:rPr>
          <w:rFonts w:ascii="Calibri" w:eastAsia="Calibri" w:hAnsi="Calibri" w:cs="Times New Roman"/>
          <w:lang w:val="en-GB"/>
        </w:rPr>
      </w:pPr>
      <w:r w:rsidRPr="001B1C3A">
        <w:rPr>
          <w:rFonts w:ascii="Calibri" w:eastAsia="Calibri" w:hAnsi="Calibri" w:cs="Times New Roman"/>
          <w:lang w:val="en-GB"/>
        </w:rPr>
        <w:t xml:space="preserve">The other elements of investment I-5.04 are achieved by the completion of other milestones/targets. </w:t>
      </w:r>
    </w:p>
    <w:p w14:paraId="7FD7297A" w14:textId="77777777" w:rsidR="00FA0DFA" w:rsidRDefault="00FA0DFA" w:rsidP="00FA0DFA">
      <w:pPr>
        <w:pBdr>
          <w:top w:val="single" w:sz="4" w:space="1" w:color="auto"/>
          <w:left w:val="single" w:sz="4" w:space="4" w:color="auto"/>
          <w:bottom w:val="single" w:sz="4" w:space="1" w:color="auto"/>
          <w:right w:val="single" w:sz="4" w:space="4" w:color="auto"/>
        </w:pBdr>
        <w:rPr>
          <w:i/>
          <w:iCs/>
          <w:lang w:val="en-GB"/>
        </w:rPr>
      </w:pPr>
    </w:p>
    <w:p w14:paraId="05DC91A1" w14:textId="17C38E28" w:rsidR="00592960" w:rsidRPr="008F2452" w:rsidRDefault="00592960" w:rsidP="160C0DD7">
      <w:pPr>
        <w:spacing w:after="0" w:line="240" w:lineRule="auto"/>
        <w:rPr>
          <w:b/>
          <w:bCs/>
          <w:u w:val="single"/>
          <w:lang w:val="en-GB"/>
        </w:rPr>
      </w:pPr>
    </w:p>
    <w:sectPr w:rsidR="00592960" w:rsidRPr="008F2452" w:rsidSect="00AE5DAD">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0960B1" w14:textId="77777777" w:rsidR="00AE5DAD" w:rsidRDefault="00AE5DAD" w:rsidP="006139AB">
      <w:pPr>
        <w:spacing w:after="0" w:line="240" w:lineRule="auto"/>
      </w:pPr>
      <w:r>
        <w:separator/>
      </w:r>
    </w:p>
  </w:endnote>
  <w:endnote w:type="continuationSeparator" w:id="0">
    <w:p w14:paraId="7EF095D7" w14:textId="77777777" w:rsidR="00AE5DAD" w:rsidRDefault="00AE5DAD" w:rsidP="006139AB">
      <w:pPr>
        <w:spacing w:after="0" w:line="240" w:lineRule="auto"/>
      </w:pPr>
      <w:r>
        <w:continuationSeparator/>
      </w:r>
    </w:p>
  </w:endnote>
  <w:endnote w:type="continuationNotice" w:id="1">
    <w:p w14:paraId="2617CDB9" w14:textId="77777777" w:rsidR="00AE5DAD" w:rsidRDefault="00AE5D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648DAC" w14:textId="77777777" w:rsidR="00AE5DAD" w:rsidRDefault="00AE5DAD" w:rsidP="006139AB">
      <w:pPr>
        <w:spacing w:after="0" w:line="240" w:lineRule="auto"/>
      </w:pPr>
      <w:r>
        <w:separator/>
      </w:r>
    </w:p>
  </w:footnote>
  <w:footnote w:type="continuationSeparator" w:id="0">
    <w:p w14:paraId="07D8CC4C" w14:textId="77777777" w:rsidR="00AE5DAD" w:rsidRDefault="00AE5DAD" w:rsidP="006139AB">
      <w:pPr>
        <w:spacing w:after="0" w:line="240" w:lineRule="auto"/>
      </w:pPr>
      <w:r>
        <w:continuationSeparator/>
      </w:r>
    </w:p>
  </w:footnote>
  <w:footnote w:type="continuationNotice" w:id="1">
    <w:p w14:paraId="74226CBC" w14:textId="77777777" w:rsidR="00AE5DAD" w:rsidRDefault="00AE5DA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A439D8"/>
    <w:multiLevelType w:val="hybridMultilevel"/>
    <w:tmpl w:val="CA48AB58"/>
    <w:lvl w:ilvl="0" w:tplc="F83A78DA">
      <w:start w:val="1"/>
      <w:numFmt w:val="bullet"/>
      <w:lvlText w:val=""/>
      <w:lvlJc w:val="left"/>
      <w:pPr>
        <w:tabs>
          <w:tab w:val="num" w:pos="720"/>
        </w:tabs>
        <w:ind w:left="720" w:hanging="360"/>
      </w:pPr>
      <w:rPr>
        <w:rFonts w:ascii="Wingdings" w:hAnsi="Wingdings" w:hint="default"/>
      </w:rPr>
    </w:lvl>
    <w:lvl w:ilvl="1" w:tplc="A5C29862">
      <w:start w:val="1"/>
      <w:numFmt w:val="bullet"/>
      <w:lvlText w:val=""/>
      <w:lvlJc w:val="left"/>
      <w:pPr>
        <w:tabs>
          <w:tab w:val="num" w:pos="1440"/>
        </w:tabs>
        <w:ind w:left="1440" w:hanging="360"/>
      </w:pPr>
      <w:rPr>
        <w:rFonts w:ascii="Wingdings" w:hAnsi="Wingdings" w:hint="default"/>
      </w:rPr>
    </w:lvl>
    <w:lvl w:ilvl="2" w:tplc="848EE286" w:tentative="1">
      <w:start w:val="1"/>
      <w:numFmt w:val="bullet"/>
      <w:lvlText w:val=""/>
      <w:lvlJc w:val="left"/>
      <w:pPr>
        <w:tabs>
          <w:tab w:val="num" w:pos="2160"/>
        </w:tabs>
        <w:ind w:left="2160" w:hanging="360"/>
      </w:pPr>
      <w:rPr>
        <w:rFonts w:ascii="Wingdings" w:hAnsi="Wingdings" w:hint="default"/>
      </w:rPr>
    </w:lvl>
    <w:lvl w:ilvl="3" w:tplc="DF3A44EC" w:tentative="1">
      <w:start w:val="1"/>
      <w:numFmt w:val="bullet"/>
      <w:lvlText w:val=""/>
      <w:lvlJc w:val="left"/>
      <w:pPr>
        <w:tabs>
          <w:tab w:val="num" w:pos="2880"/>
        </w:tabs>
        <w:ind w:left="2880" w:hanging="360"/>
      </w:pPr>
      <w:rPr>
        <w:rFonts w:ascii="Wingdings" w:hAnsi="Wingdings" w:hint="default"/>
      </w:rPr>
    </w:lvl>
    <w:lvl w:ilvl="4" w:tplc="9828C470" w:tentative="1">
      <w:start w:val="1"/>
      <w:numFmt w:val="bullet"/>
      <w:lvlText w:val=""/>
      <w:lvlJc w:val="left"/>
      <w:pPr>
        <w:tabs>
          <w:tab w:val="num" w:pos="3600"/>
        </w:tabs>
        <w:ind w:left="3600" w:hanging="360"/>
      </w:pPr>
      <w:rPr>
        <w:rFonts w:ascii="Wingdings" w:hAnsi="Wingdings" w:hint="default"/>
      </w:rPr>
    </w:lvl>
    <w:lvl w:ilvl="5" w:tplc="B3A660BC" w:tentative="1">
      <w:start w:val="1"/>
      <w:numFmt w:val="bullet"/>
      <w:lvlText w:val=""/>
      <w:lvlJc w:val="left"/>
      <w:pPr>
        <w:tabs>
          <w:tab w:val="num" w:pos="4320"/>
        </w:tabs>
        <w:ind w:left="4320" w:hanging="360"/>
      </w:pPr>
      <w:rPr>
        <w:rFonts w:ascii="Wingdings" w:hAnsi="Wingdings" w:hint="default"/>
      </w:rPr>
    </w:lvl>
    <w:lvl w:ilvl="6" w:tplc="A4B41B9E" w:tentative="1">
      <w:start w:val="1"/>
      <w:numFmt w:val="bullet"/>
      <w:lvlText w:val=""/>
      <w:lvlJc w:val="left"/>
      <w:pPr>
        <w:tabs>
          <w:tab w:val="num" w:pos="5040"/>
        </w:tabs>
        <w:ind w:left="5040" w:hanging="360"/>
      </w:pPr>
      <w:rPr>
        <w:rFonts w:ascii="Wingdings" w:hAnsi="Wingdings" w:hint="default"/>
      </w:rPr>
    </w:lvl>
    <w:lvl w:ilvl="7" w:tplc="F9F03452" w:tentative="1">
      <w:start w:val="1"/>
      <w:numFmt w:val="bullet"/>
      <w:lvlText w:val=""/>
      <w:lvlJc w:val="left"/>
      <w:pPr>
        <w:tabs>
          <w:tab w:val="num" w:pos="5760"/>
        </w:tabs>
        <w:ind w:left="5760" w:hanging="360"/>
      </w:pPr>
      <w:rPr>
        <w:rFonts w:ascii="Wingdings" w:hAnsi="Wingdings" w:hint="default"/>
      </w:rPr>
    </w:lvl>
    <w:lvl w:ilvl="8" w:tplc="B67A021C"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CC33BE"/>
    <w:multiLevelType w:val="hybridMultilevel"/>
    <w:tmpl w:val="8A98958A"/>
    <w:lvl w:ilvl="0" w:tplc="0813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3B6BA7"/>
    <w:multiLevelType w:val="hybridMultilevel"/>
    <w:tmpl w:val="38465B66"/>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5E2C10"/>
    <w:multiLevelType w:val="hybridMultilevel"/>
    <w:tmpl w:val="37F045FA"/>
    <w:lvl w:ilvl="0" w:tplc="D854AD10">
      <w:start w:val="1"/>
      <w:numFmt w:val="bullet"/>
      <w:lvlText w:val=""/>
      <w:lvlJc w:val="left"/>
      <w:pPr>
        <w:tabs>
          <w:tab w:val="num" w:pos="720"/>
        </w:tabs>
        <w:ind w:left="720" w:hanging="360"/>
      </w:pPr>
      <w:rPr>
        <w:rFonts w:ascii="Wingdings" w:hAnsi="Wingdings" w:hint="default"/>
      </w:rPr>
    </w:lvl>
    <w:lvl w:ilvl="1" w:tplc="F36AEA84">
      <w:start w:val="1"/>
      <w:numFmt w:val="bullet"/>
      <w:lvlText w:val=""/>
      <w:lvlJc w:val="left"/>
      <w:pPr>
        <w:tabs>
          <w:tab w:val="num" w:pos="1440"/>
        </w:tabs>
        <w:ind w:left="1440" w:hanging="360"/>
      </w:pPr>
      <w:rPr>
        <w:rFonts w:ascii="Wingdings" w:hAnsi="Wingdings" w:hint="default"/>
      </w:rPr>
    </w:lvl>
    <w:lvl w:ilvl="2" w:tplc="59F469F0" w:tentative="1">
      <w:start w:val="1"/>
      <w:numFmt w:val="bullet"/>
      <w:lvlText w:val=""/>
      <w:lvlJc w:val="left"/>
      <w:pPr>
        <w:tabs>
          <w:tab w:val="num" w:pos="2160"/>
        </w:tabs>
        <w:ind w:left="2160" w:hanging="360"/>
      </w:pPr>
      <w:rPr>
        <w:rFonts w:ascii="Wingdings" w:hAnsi="Wingdings" w:hint="default"/>
      </w:rPr>
    </w:lvl>
    <w:lvl w:ilvl="3" w:tplc="B8029B12" w:tentative="1">
      <w:start w:val="1"/>
      <w:numFmt w:val="bullet"/>
      <w:lvlText w:val=""/>
      <w:lvlJc w:val="left"/>
      <w:pPr>
        <w:tabs>
          <w:tab w:val="num" w:pos="2880"/>
        </w:tabs>
        <w:ind w:left="2880" w:hanging="360"/>
      </w:pPr>
      <w:rPr>
        <w:rFonts w:ascii="Wingdings" w:hAnsi="Wingdings" w:hint="default"/>
      </w:rPr>
    </w:lvl>
    <w:lvl w:ilvl="4" w:tplc="9DF2DF38" w:tentative="1">
      <w:start w:val="1"/>
      <w:numFmt w:val="bullet"/>
      <w:lvlText w:val=""/>
      <w:lvlJc w:val="left"/>
      <w:pPr>
        <w:tabs>
          <w:tab w:val="num" w:pos="3600"/>
        </w:tabs>
        <w:ind w:left="3600" w:hanging="360"/>
      </w:pPr>
      <w:rPr>
        <w:rFonts w:ascii="Wingdings" w:hAnsi="Wingdings" w:hint="default"/>
      </w:rPr>
    </w:lvl>
    <w:lvl w:ilvl="5" w:tplc="EA8A40E6" w:tentative="1">
      <w:start w:val="1"/>
      <w:numFmt w:val="bullet"/>
      <w:lvlText w:val=""/>
      <w:lvlJc w:val="left"/>
      <w:pPr>
        <w:tabs>
          <w:tab w:val="num" w:pos="4320"/>
        </w:tabs>
        <w:ind w:left="4320" w:hanging="360"/>
      </w:pPr>
      <w:rPr>
        <w:rFonts w:ascii="Wingdings" w:hAnsi="Wingdings" w:hint="default"/>
      </w:rPr>
    </w:lvl>
    <w:lvl w:ilvl="6" w:tplc="19EE1770" w:tentative="1">
      <w:start w:val="1"/>
      <w:numFmt w:val="bullet"/>
      <w:lvlText w:val=""/>
      <w:lvlJc w:val="left"/>
      <w:pPr>
        <w:tabs>
          <w:tab w:val="num" w:pos="5040"/>
        </w:tabs>
        <w:ind w:left="5040" w:hanging="360"/>
      </w:pPr>
      <w:rPr>
        <w:rFonts w:ascii="Wingdings" w:hAnsi="Wingdings" w:hint="default"/>
      </w:rPr>
    </w:lvl>
    <w:lvl w:ilvl="7" w:tplc="642C4F3C" w:tentative="1">
      <w:start w:val="1"/>
      <w:numFmt w:val="bullet"/>
      <w:lvlText w:val=""/>
      <w:lvlJc w:val="left"/>
      <w:pPr>
        <w:tabs>
          <w:tab w:val="num" w:pos="5760"/>
        </w:tabs>
        <w:ind w:left="5760" w:hanging="360"/>
      </w:pPr>
      <w:rPr>
        <w:rFonts w:ascii="Wingdings" w:hAnsi="Wingdings" w:hint="default"/>
      </w:rPr>
    </w:lvl>
    <w:lvl w:ilvl="8" w:tplc="3392B04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A54CD1"/>
    <w:multiLevelType w:val="hybridMultilevel"/>
    <w:tmpl w:val="619C25C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1C1F0E4F"/>
    <w:multiLevelType w:val="hybridMultilevel"/>
    <w:tmpl w:val="E50696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1F2F28"/>
    <w:multiLevelType w:val="hybridMultilevel"/>
    <w:tmpl w:val="A0E018D8"/>
    <w:lvl w:ilvl="0" w:tplc="FC5E6978">
      <w:start w:val="1"/>
      <w:numFmt w:val="bullet"/>
      <w:lvlText w:val="-"/>
      <w:lvlJc w:val="left"/>
      <w:pPr>
        <w:ind w:left="72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15:restartNumberingAfterBreak="0">
    <w:nsid w:val="29333542"/>
    <w:multiLevelType w:val="hybridMultilevel"/>
    <w:tmpl w:val="7A520DF0"/>
    <w:lvl w:ilvl="0" w:tplc="ED1036AA">
      <w:start w:val="1"/>
      <w:numFmt w:val="upperLetter"/>
      <w:lvlText w:val="%1&gt;"/>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2B5468A7"/>
    <w:multiLevelType w:val="hybridMultilevel"/>
    <w:tmpl w:val="A30C94C6"/>
    <w:lvl w:ilvl="0" w:tplc="448AE124">
      <w:start w:val="1"/>
      <w:numFmt w:val="bullet"/>
      <w:lvlText w:val="-"/>
      <w:lvlJc w:val="left"/>
      <w:pPr>
        <w:ind w:left="720" w:hanging="360"/>
      </w:pPr>
      <w:rPr>
        <w:rFonts w:ascii="Calibri" w:eastAsiaTheme="minorHAnsi" w:hAnsi="Calibri" w:cstheme="minorBidi"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44564D34"/>
    <w:multiLevelType w:val="hybridMultilevel"/>
    <w:tmpl w:val="C79E87EE"/>
    <w:lvl w:ilvl="0" w:tplc="238ABCE8">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544228E9"/>
    <w:multiLevelType w:val="hybridMultilevel"/>
    <w:tmpl w:val="0AE8D51A"/>
    <w:lvl w:ilvl="0" w:tplc="877E56F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3535E9"/>
    <w:multiLevelType w:val="hybridMultilevel"/>
    <w:tmpl w:val="EE4CA0F4"/>
    <w:lvl w:ilvl="0" w:tplc="8A263F88">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62B04AD9"/>
    <w:multiLevelType w:val="hybridMultilevel"/>
    <w:tmpl w:val="40C647E6"/>
    <w:lvl w:ilvl="0" w:tplc="8D4C0DC2">
      <w:start w:val="1"/>
      <w:numFmt w:val="decimal"/>
      <w:lvlText w:val="%1."/>
      <w:lvlJc w:val="left"/>
      <w:pPr>
        <w:ind w:left="360" w:hanging="360"/>
      </w:pPr>
      <w:rPr>
        <w:rFonts w:ascii="Calibri" w:eastAsia="Calibri" w:hAnsi="Calibri" w:cs="Calibri" w:hint="default"/>
        <w:b w:val="0"/>
        <w:u w:val="none"/>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3" w15:restartNumberingAfterBreak="0">
    <w:nsid w:val="75EE6C53"/>
    <w:multiLevelType w:val="hybridMultilevel"/>
    <w:tmpl w:val="F8C8AD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B0969CA"/>
    <w:multiLevelType w:val="hybridMultilevel"/>
    <w:tmpl w:val="7938FCC6"/>
    <w:lvl w:ilvl="0" w:tplc="CB96D3B0">
      <w:start w:val="1"/>
      <w:numFmt w:val="bullet"/>
      <w:lvlText w:val=""/>
      <w:lvlJc w:val="left"/>
      <w:pPr>
        <w:tabs>
          <w:tab w:val="num" w:pos="720"/>
        </w:tabs>
        <w:ind w:left="720" w:hanging="360"/>
      </w:pPr>
      <w:rPr>
        <w:rFonts w:ascii="Wingdings" w:hAnsi="Wingdings" w:hint="default"/>
      </w:rPr>
    </w:lvl>
    <w:lvl w:ilvl="1" w:tplc="8EEEDBB8">
      <w:start w:val="1"/>
      <w:numFmt w:val="bullet"/>
      <w:lvlText w:val=""/>
      <w:lvlJc w:val="left"/>
      <w:pPr>
        <w:tabs>
          <w:tab w:val="num" w:pos="1440"/>
        </w:tabs>
        <w:ind w:left="1440" w:hanging="360"/>
      </w:pPr>
      <w:rPr>
        <w:rFonts w:ascii="Wingdings" w:hAnsi="Wingdings" w:hint="default"/>
      </w:rPr>
    </w:lvl>
    <w:lvl w:ilvl="2" w:tplc="AABED5D6" w:tentative="1">
      <w:start w:val="1"/>
      <w:numFmt w:val="bullet"/>
      <w:lvlText w:val=""/>
      <w:lvlJc w:val="left"/>
      <w:pPr>
        <w:tabs>
          <w:tab w:val="num" w:pos="2160"/>
        </w:tabs>
        <w:ind w:left="2160" w:hanging="360"/>
      </w:pPr>
      <w:rPr>
        <w:rFonts w:ascii="Wingdings" w:hAnsi="Wingdings" w:hint="default"/>
      </w:rPr>
    </w:lvl>
    <w:lvl w:ilvl="3" w:tplc="256CFD0E" w:tentative="1">
      <w:start w:val="1"/>
      <w:numFmt w:val="bullet"/>
      <w:lvlText w:val=""/>
      <w:lvlJc w:val="left"/>
      <w:pPr>
        <w:tabs>
          <w:tab w:val="num" w:pos="2880"/>
        </w:tabs>
        <w:ind w:left="2880" w:hanging="360"/>
      </w:pPr>
      <w:rPr>
        <w:rFonts w:ascii="Wingdings" w:hAnsi="Wingdings" w:hint="default"/>
      </w:rPr>
    </w:lvl>
    <w:lvl w:ilvl="4" w:tplc="901CE676" w:tentative="1">
      <w:start w:val="1"/>
      <w:numFmt w:val="bullet"/>
      <w:lvlText w:val=""/>
      <w:lvlJc w:val="left"/>
      <w:pPr>
        <w:tabs>
          <w:tab w:val="num" w:pos="3600"/>
        </w:tabs>
        <w:ind w:left="3600" w:hanging="360"/>
      </w:pPr>
      <w:rPr>
        <w:rFonts w:ascii="Wingdings" w:hAnsi="Wingdings" w:hint="default"/>
      </w:rPr>
    </w:lvl>
    <w:lvl w:ilvl="5" w:tplc="00BEEF80" w:tentative="1">
      <w:start w:val="1"/>
      <w:numFmt w:val="bullet"/>
      <w:lvlText w:val=""/>
      <w:lvlJc w:val="left"/>
      <w:pPr>
        <w:tabs>
          <w:tab w:val="num" w:pos="4320"/>
        </w:tabs>
        <w:ind w:left="4320" w:hanging="360"/>
      </w:pPr>
      <w:rPr>
        <w:rFonts w:ascii="Wingdings" w:hAnsi="Wingdings" w:hint="default"/>
      </w:rPr>
    </w:lvl>
    <w:lvl w:ilvl="6" w:tplc="B66CFAE4" w:tentative="1">
      <w:start w:val="1"/>
      <w:numFmt w:val="bullet"/>
      <w:lvlText w:val=""/>
      <w:lvlJc w:val="left"/>
      <w:pPr>
        <w:tabs>
          <w:tab w:val="num" w:pos="5040"/>
        </w:tabs>
        <w:ind w:left="5040" w:hanging="360"/>
      </w:pPr>
      <w:rPr>
        <w:rFonts w:ascii="Wingdings" w:hAnsi="Wingdings" w:hint="default"/>
      </w:rPr>
    </w:lvl>
    <w:lvl w:ilvl="7" w:tplc="A7BC4CFC" w:tentative="1">
      <w:start w:val="1"/>
      <w:numFmt w:val="bullet"/>
      <w:lvlText w:val=""/>
      <w:lvlJc w:val="left"/>
      <w:pPr>
        <w:tabs>
          <w:tab w:val="num" w:pos="5760"/>
        </w:tabs>
        <w:ind w:left="5760" w:hanging="360"/>
      </w:pPr>
      <w:rPr>
        <w:rFonts w:ascii="Wingdings" w:hAnsi="Wingdings" w:hint="default"/>
      </w:rPr>
    </w:lvl>
    <w:lvl w:ilvl="8" w:tplc="F1D047EE" w:tentative="1">
      <w:start w:val="1"/>
      <w:numFmt w:val="bullet"/>
      <w:lvlText w:val=""/>
      <w:lvlJc w:val="left"/>
      <w:pPr>
        <w:tabs>
          <w:tab w:val="num" w:pos="6480"/>
        </w:tabs>
        <w:ind w:left="6480" w:hanging="360"/>
      </w:pPr>
      <w:rPr>
        <w:rFonts w:ascii="Wingdings" w:hAnsi="Wingdings" w:hint="default"/>
      </w:rPr>
    </w:lvl>
  </w:abstractNum>
  <w:num w:numId="1" w16cid:durableId="1492333123">
    <w:abstractNumId w:val="12"/>
  </w:num>
  <w:num w:numId="2" w16cid:durableId="1460684712">
    <w:abstractNumId w:val="11"/>
  </w:num>
  <w:num w:numId="3" w16cid:durableId="1523661403">
    <w:abstractNumId w:val="7"/>
  </w:num>
  <w:num w:numId="4" w16cid:durableId="1191336320">
    <w:abstractNumId w:val="9"/>
  </w:num>
  <w:num w:numId="5" w16cid:durableId="1180043914">
    <w:abstractNumId w:val="13"/>
  </w:num>
  <w:num w:numId="6" w16cid:durableId="1349595875">
    <w:abstractNumId w:val="10"/>
  </w:num>
  <w:num w:numId="7" w16cid:durableId="1403210255">
    <w:abstractNumId w:val="5"/>
  </w:num>
  <w:num w:numId="8" w16cid:durableId="360978830">
    <w:abstractNumId w:val="2"/>
  </w:num>
  <w:num w:numId="9" w16cid:durableId="1972858855">
    <w:abstractNumId w:val="4"/>
  </w:num>
  <w:num w:numId="10" w16cid:durableId="1499614072">
    <w:abstractNumId w:val="1"/>
  </w:num>
  <w:num w:numId="11" w16cid:durableId="207494830">
    <w:abstractNumId w:val="8"/>
  </w:num>
  <w:num w:numId="12" w16cid:durableId="1701053595">
    <w:abstractNumId w:val="0"/>
  </w:num>
  <w:num w:numId="13" w16cid:durableId="877472610">
    <w:abstractNumId w:val="3"/>
  </w:num>
  <w:num w:numId="14" w16cid:durableId="1702394200">
    <w:abstractNumId w:val="14"/>
  </w:num>
  <w:num w:numId="15" w16cid:durableId="20219280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es-ES" w:vendorID="64" w:dllVersion="6" w:nlCheck="1" w:checkStyle="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724C6"/>
    <w:rsid w:val="000002DF"/>
    <w:rsid w:val="00001221"/>
    <w:rsid w:val="00007FA1"/>
    <w:rsid w:val="00011D61"/>
    <w:rsid w:val="00013009"/>
    <w:rsid w:val="00013BF4"/>
    <w:rsid w:val="00016D51"/>
    <w:rsid w:val="0001774D"/>
    <w:rsid w:val="00020607"/>
    <w:rsid w:val="00022CF2"/>
    <w:rsid w:val="00023A8F"/>
    <w:rsid w:val="00023D75"/>
    <w:rsid w:val="00024512"/>
    <w:rsid w:val="000263F7"/>
    <w:rsid w:val="00031DDC"/>
    <w:rsid w:val="00033635"/>
    <w:rsid w:val="0003566A"/>
    <w:rsid w:val="000362B3"/>
    <w:rsid w:val="00036CD2"/>
    <w:rsid w:val="000371FB"/>
    <w:rsid w:val="0004288F"/>
    <w:rsid w:val="00044111"/>
    <w:rsid w:val="00047E12"/>
    <w:rsid w:val="00052F53"/>
    <w:rsid w:val="00053483"/>
    <w:rsid w:val="00056D29"/>
    <w:rsid w:val="00060AC1"/>
    <w:rsid w:val="00063C73"/>
    <w:rsid w:val="000671F9"/>
    <w:rsid w:val="00074EF2"/>
    <w:rsid w:val="00075DCE"/>
    <w:rsid w:val="00076C7C"/>
    <w:rsid w:val="00080C97"/>
    <w:rsid w:val="00081CF8"/>
    <w:rsid w:val="00087FD2"/>
    <w:rsid w:val="0008C852"/>
    <w:rsid w:val="0009012E"/>
    <w:rsid w:val="00094B74"/>
    <w:rsid w:val="00094BEE"/>
    <w:rsid w:val="000972E5"/>
    <w:rsid w:val="00097AE8"/>
    <w:rsid w:val="000A3C25"/>
    <w:rsid w:val="000A5693"/>
    <w:rsid w:val="000A5CD6"/>
    <w:rsid w:val="000A7338"/>
    <w:rsid w:val="000A7D02"/>
    <w:rsid w:val="000B4CC3"/>
    <w:rsid w:val="000B6492"/>
    <w:rsid w:val="000C0098"/>
    <w:rsid w:val="000C0C20"/>
    <w:rsid w:val="000C6AD6"/>
    <w:rsid w:val="000C731F"/>
    <w:rsid w:val="000D532B"/>
    <w:rsid w:val="000D6D75"/>
    <w:rsid w:val="000E42BF"/>
    <w:rsid w:val="000E5814"/>
    <w:rsid w:val="000F278A"/>
    <w:rsid w:val="000F4700"/>
    <w:rsid w:val="000F571B"/>
    <w:rsid w:val="000F690F"/>
    <w:rsid w:val="000F7B28"/>
    <w:rsid w:val="00100539"/>
    <w:rsid w:val="0010612D"/>
    <w:rsid w:val="001077DD"/>
    <w:rsid w:val="00107CC7"/>
    <w:rsid w:val="00110522"/>
    <w:rsid w:val="00113747"/>
    <w:rsid w:val="00113AC1"/>
    <w:rsid w:val="00113FCF"/>
    <w:rsid w:val="00121A10"/>
    <w:rsid w:val="00123564"/>
    <w:rsid w:val="00126275"/>
    <w:rsid w:val="00127708"/>
    <w:rsid w:val="0012782B"/>
    <w:rsid w:val="001301C9"/>
    <w:rsid w:val="0013493D"/>
    <w:rsid w:val="00144343"/>
    <w:rsid w:val="001518E9"/>
    <w:rsid w:val="00153F7E"/>
    <w:rsid w:val="00156378"/>
    <w:rsid w:val="0015763F"/>
    <w:rsid w:val="001576BD"/>
    <w:rsid w:val="00160A42"/>
    <w:rsid w:val="001611FE"/>
    <w:rsid w:val="0016628B"/>
    <w:rsid w:val="00166D6F"/>
    <w:rsid w:val="00170E4C"/>
    <w:rsid w:val="00173828"/>
    <w:rsid w:val="0017382D"/>
    <w:rsid w:val="0018248D"/>
    <w:rsid w:val="0018500A"/>
    <w:rsid w:val="001908CC"/>
    <w:rsid w:val="00193D8A"/>
    <w:rsid w:val="001943F8"/>
    <w:rsid w:val="00195163"/>
    <w:rsid w:val="00196660"/>
    <w:rsid w:val="001969F8"/>
    <w:rsid w:val="001A0260"/>
    <w:rsid w:val="001A0DF4"/>
    <w:rsid w:val="001A5DB1"/>
    <w:rsid w:val="001A704C"/>
    <w:rsid w:val="001B1C3A"/>
    <w:rsid w:val="001C590D"/>
    <w:rsid w:val="001D2B0A"/>
    <w:rsid w:val="001D4287"/>
    <w:rsid w:val="001D5763"/>
    <w:rsid w:val="001D57A6"/>
    <w:rsid w:val="001D5951"/>
    <w:rsid w:val="001D6C0D"/>
    <w:rsid w:val="001E37EA"/>
    <w:rsid w:val="001E3B1A"/>
    <w:rsid w:val="001E7D67"/>
    <w:rsid w:val="001F438E"/>
    <w:rsid w:val="001F48C7"/>
    <w:rsid w:val="001F6021"/>
    <w:rsid w:val="00201567"/>
    <w:rsid w:val="00205529"/>
    <w:rsid w:val="00211A29"/>
    <w:rsid w:val="00212040"/>
    <w:rsid w:val="00212D8D"/>
    <w:rsid w:val="00214E76"/>
    <w:rsid w:val="00217D52"/>
    <w:rsid w:val="00220D40"/>
    <w:rsid w:val="00221AE2"/>
    <w:rsid w:val="00222BF7"/>
    <w:rsid w:val="00223728"/>
    <w:rsid w:val="00224314"/>
    <w:rsid w:val="00231539"/>
    <w:rsid w:val="00231F94"/>
    <w:rsid w:val="002322D6"/>
    <w:rsid w:val="0023257A"/>
    <w:rsid w:val="00234BFC"/>
    <w:rsid w:val="00237095"/>
    <w:rsid w:val="0023789A"/>
    <w:rsid w:val="00243A55"/>
    <w:rsid w:val="0024677F"/>
    <w:rsid w:val="00247A55"/>
    <w:rsid w:val="00251ACD"/>
    <w:rsid w:val="00251F2C"/>
    <w:rsid w:val="0025581E"/>
    <w:rsid w:val="00256F79"/>
    <w:rsid w:val="002609D8"/>
    <w:rsid w:val="0026301C"/>
    <w:rsid w:val="002648C0"/>
    <w:rsid w:val="002657F9"/>
    <w:rsid w:val="00267899"/>
    <w:rsid w:val="00280016"/>
    <w:rsid w:val="0028183A"/>
    <w:rsid w:val="00281FCB"/>
    <w:rsid w:val="00286C0A"/>
    <w:rsid w:val="00290B40"/>
    <w:rsid w:val="00293873"/>
    <w:rsid w:val="00297677"/>
    <w:rsid w:val="002A2F07"/>
    <w:rsid w:val="002A32E8"/>
    <w:rsid w:val="002B2C14"/>
    <w:rsid w:val="002B40F1"/>
    <w:rsid w:val="002B5D77"/>
    <w:rsid w:val="002C0C7C"/>
    <w:rsid w:val="002C2A71"/>
    <w:rsid w:val="002C3521"/>
    <w:rsid w:val="002C438F"/>
    <w:rsid w:val="002C56C0"/>
    <w:rsid w:val="002C6366"/>
    <w:rsid w:val="002C6F52"/>
    <w:rsid w:val="002D0091"/>
    <w:rsid w:val="002D6D25"/>
    <w:rsid w:val="002D6E22"/>
    <w:rsid w:val="002D77AE"/>
    <w:rsid w:val="002E11D1"/>
    <w:rsid w:val="002E1926"/>
    <w:rsid w:val="002E215A"/>
    <w:rsid w:val="002E271C"/>
    <w:rsid w:val="002E4ED0"/>
    <w:rsid w:val="002E60CC"/>
    <w:rsid w:val="002E71AF"/>
    <w:rsid w:val="002F0C5E"/>
    <w:rsid w:val="002F7791"/>
    <w:rsid w:val="00301AF7"/>
    <w:rsid w:val="0030246B"/>
    <w:rsid w:val="00304D12"/>
    <w:rsid w:val="00306023"/>
    <w:rsid w:val="0030675A"/>
    <w:rsid w:val="00306FF4"/>
    <w:rsid w:val="00311453"/>
    <w:rsid w:val="00312CC4"/>
    <w:rsid w:val="003132FF"/>
    <w:rsid w:val="003157CF"/>
    <w:rsid w:val="0031594C"/>
    <w:rsid w:val="00317429"/>
    <w:rsid w:val="00320F16"/>
    <w:rsid w:val="00322726"/>
    <w:rsid w:val="003256C4"/>
    <w:rsid w:val="00333664"/>
    <w:rsid w:val="00334D89"/>
    <w:rsid w:val="00335301"/>
    <w:rsid w:val="003377C9"/>
    <w:rsid w:val="00342FA9"/>
    <w:rsid w:val="003441EA"/>
    <w:rsid w:val="00346D49"/>
    <w:rsid w:val="00350328"/>
    <w:rsid w:val="0035238D"/>
    <w:rsid w:val="00354E9A"/>
    <w:rsid w:val="00361ECA"/>
    <w:rsid w:val="00364483"/>
    <w:rsid w:val="00366C54"/>
    <w:rsid w:val="003674F2"/>
    <w:rsid w:val="003724C6"/>
    <w:rsid w:val="0037598D"/>
    <w:rsid w:val="00383771"/>
    <w:rsid w:val="003854B4"/>
    <w:rsid w:val="003A0915"/>
    <w:rsid w:val="003A5AB8"/>
    <w:rsid w:val="003A5C80"/>
    <w:rsid w:val="003A6409"/>
    <w:rsid w:val="003A7CE9"/>
    <w:rsid w:val="003B0DDA"/>
    <w:rsid w:val="003B2176"/>
    <w:rsid w:val="003B7BC0"/>
    <w:rsid w:val="003C26CF"/>
    <w:rsid w:val="003C285F"/>
    <w:rsid w:val="003D154D"/>
    <w:rsid w:val="003D291F"/>
    <w:rsid w:val="003D2A99"/>
    <w:rsid w:val="003D4B8A"/>
    <w:rsid w:val="003D5941"/>
    <w:rsid w:val="003E18E3"/>
    <w:rsid w:val="003F1C0D"/>
    <w:rsid w:val="003F2970"/>
    <w:rsid w:val="003F2AC0"/>
    <w:rsid w:val="003F5576"/>
    <w:rsid w:val="003F76E7"/>
    <w:rsid w:val="00402934"/>
    <w:rsid w:val="004054CE"/>
    <w:rsid w:val="00405DF0"/>
    <w:rsid w:val="00406263"/>
    <w:rsid w:val="00410155"/>
    <w:rsid w:val="00410363"/>
    <w:rsid w:val="00414059"/>
    <w:rsid w:val="00414DE9"/>
    <w:rsid w:val="004150FF"/>
    <w:rsid w:val="00425616"/>
    <w:rsid w:val="00425708"/>
    <w:rsid w:val="004260F7"/>
    <w:rsid w:val="00426143"/>
    <w:rsid w:val="00432199"/>
    <w:rsid w:val="00436A62"/>
    <w:rsid w:val="00441D72"/>
    <w:rsid w:val="00442EC4"/>
    <w:rsid w:val="004540BF"/>
    <w:rsid w:val="0046076C"/>
    <w:rsid w:val="00460D25"/>
    <w:rsid w:val="00461095"/>
    <w:rsid w:val="004610A9"/>
    <w:rsid w:val="00461491"/>
    <w:rsid w:val="004620BA"/>
    <w:rsid w:val="004622DE"/>
    <w:rsid w:val="00463D50"/>
    <w:rsid w:val="00463E3B"/>
    <w:rsid w:val="004640E1"/>
    <w:rsid w:val="00466167"/>
    <w:rsid w:val="00467FCD"/>
    <w:rsid w:val="00470DD4"/>
    <w:rsid w:val="0047449E"/>
    <w:rsid w:val="00476445"/>
    <w:rsid w:val="00481895"/>
    <w:rsid w:val="004819C0"/>
    <w:rsid w:val="00481E57"/>
    <w:rsid w:val="00482582"/>
    <w:rsid w:val="00483DFD"/>
    <w:rsid w:val="004875B5"/>
    <w:rsid w:val="004878A6"/>
    <w:rsid w:val="004878B9"/>
    <w:rsid w:val="004916B2"/>
    <w:rsid w:val="00494B05"/>
    <w:rsid w:val="004961E7"/>
    <w:rsid w:val="00496A9C"/>
    <w:rsid w:val="004A1DDA"/>
    <w:rsid w:val="004C0385"/>
    <w:rsid w:val="004C100D"/>
    <w:rsid w:val="004C429E"/>
    <w:rsid w:val="004C556A"/>
    <w:rsid w:val="004C5881"/>
    <w:rsid w:val="004C6478"/>
    <w:rsid w:val="004C6F27"/>
    <w:rsid w:val="004C74ED"/>
    <w:rsid w:val="004D5A92"/>
    <w:rsid w:val="004E32EE"/>
    <w:rsid w:val="004E38A9"/>
    <w:rsid w:val="004E6916"/>
    <w:rsid w:val="004E7532"/>
    <w:rsid w:val="004F0A1C"/>
    <w:rsid w:val="004F4C2E"/>
    <w:rsid w:val="004F781E"/>
    <w:rsid w:val="0050194D"/>
    <w:rsid w:val="00505F6C"/>
    <w:rsid w:val="00507FB0"/>
    <w:rsid w:val="00511C85"/>
    <w:rsid w:val="00513CBF"/>
    <w:rsid w:val="00515A8F"/>
    <w:rsid w:val="00517518"/>
    <w:rsid w:val="00522CBD"/>
    <w:rsid w:val="00523360"/>
    <w:rsid w:val="00525181"/>
    <w:rsid w:val="00530E72"/>
    <w:rsid w:val="00534876"/>
    <w:rsid w:val="005359A0"/>
    <w:rsid w:val="0053678A"/>
    <w:rsid w:val="00544B4C"/>
    <w:rsid w:val="00547067"/>
    <w:rsid w:val="005541CF"/>
    <w:rsid w:val="00557FB9"/>
    <w:rsid w:val="005606E2"/>
    <w:rsid w:val="0056324E"/>
    <w:rsid w:val="005721A7"/>
    <w:rsid w:val="00572E72"/>
    <w:rsid w:val="0057538D"/>
    <w:rsid w:val="005763C3"/>
    <w:rsid w:val="00576A1C"/>
    <w:rsid w:val="00576A3C"/>
    <w:rsid w:val="00576C74"/>
    <w:rsid w:val="0058093B"/>
    <w:rsid w:val="00584830"/>
    <w:rsid w:val="0058665A"/>
    <w:rsid w:val="00587E53"/>
    <w:rsid w:val="00590667"/>
    <w:rsid w:val="005916E1"/>
    <w:rsid w:val="00591714"/>
    <w:rsid w:val="00591759"/>
    <w:rsid w:val="00592960"/>
    <w:rsid w:val="00594731"/>
    <w:rsid w:val="00596048"/>
    <w:rsid w:val="00596C93"/>
    <w:rsid w:val="0059720E"/>
    <w:rsid w:val="005A0A70"/>
    <w:rsid w:val="005A2561"/>
    <w:rsid w:val="005A7809"/>
    <w:rsid w:val="005B0B19"/>
    <w:rsid w:val="005B11DC"/>
    <w:rsid w:val="005B17C7"/>
    <w:rsid w:val="005B30ED"/>
    <w:rsid w:val="005B4FD2"/>
    <w:rsid w:val="005B796E"/>
    <w:rsid w:val="005C04C6"/>
    <w:rsid w:val="005C1BFB"/>
    <w:rsid w:val="005C264E"/>
    <w:rsid w:val="005C4D68"/>
    <w:rsid w:val="005D1A60"/>
    <w:rsid w:val="005D31CD"/>
    <w:rsid w:val="005D3E3B"/>
    <w:rsid w:val="005D44BB"/>
    <w:rsid w:val="005D5A25"/>
    <w:rsid w:val="005D6041"/>
    <w:rsid w:val="005D6A01"/>
    <w:rsid w:val="005E1342"/>
    <w:rsid w:val="005E2888"/>
    <w:rsid w:val="005E493E"/>
    <w:rsid w:val="005E64BC"/>
    <w:rsid w:val="005E752B"/>
    <w:rsid w:val="005F3064"/>
    <w:rsid w:val="005F41F8"/>
    <w:rsid w:val="005F4E36"/>
    <w:rsid w:val="005F5823"/>
    <w:rsid w:val="006015EE"/>
    <w:rsid w:val="0060287A"/>
    <w:rsid w:val="006043A8"/>
    <w:rsid w:val="0060461A"/>
    <w:rsid w:val="00604710"/>
    <w:rsid w:val="00604E20"/>
    <w:rsid w:val="00605911"/>
    <w:rsid w:val="00605BB0"/>
    <w:rsid w:val="006078E0"/>
    <w:rsid w:val="00610624"/>
    <w:rsid w:val="00613647"/>
    <w:rsid w:val="006139AB"/>
    <w:rsid w:val="00614EC0"/>
    <w:rsid w:val="006157D2"/>
    <w:rsid w:val="00615D98"/>
    <w:rsid w:val="00623F29"/>
    <w:rsid w:val="00624F4B"/>
    <w:rsid w:val="006333A2"/>
    <w:rsid w:val="00633D23"/>
    <w:rsid w:val="006345C9"/>
    <w:rsid w:val="00636FED"/>
    <w:rsid w:val="0064006D"/>
    <w:rsid w:val="00641D47"/>
    <w:rsid w:val="00644513"/>
    <w:rsid w:val="00647D5F"/>
    <w:rsid w:val="00650775"/>
    <w:rsid w:val="006513EC"/>
    <w:rsid w:val="00652D8E"/>
    <w:rsid w:val="006554F3"/>
    <w:rsid w:val="006718AA"/>
    <w:rsid w:val="00671C1D"/>
    <w:rsid w:val="00672AF3"/>
    <w:rsid w:val="00673F87"/>
    <w:rsid w:val="00680F49"/>
    <w:rsid w:val="006839ED"/>
    <w:rsid w:val="006943AF"/>
    <w:rsid w:val="006970FB"/>
    <w:rsid w:val="006A276E"/>
    <w:rsid w:val="006A34EA"/>
    <w:rsid w:val="006A60FB"/>
    <w:rsid w:val="006B05C6"/>
    <w:rsid w:val="006C03D3"/>
    <w:rsid w:val="006C258E"/>
    <w:rsid w:val="006C3213"/>
    <w:rsid w:val="006C61D6"/>
    <w:rsid w:val="006C65FD"/>
    <w:rsid w:val="006C67F6"/>
    <w:rsid w:val="006C71A2"/>
    <w:rsid w:val="006C7630"/>
    <w:rsid w:val="006D0772"/>
    <w:rsid w:val="006D6361"/>
    <w:rsid w:val="006D68DF"/>
    <w:rsid w:val="006E44ED"/>
    <w:rsid w:val="006E5568"/>
    <w:rsid w:val="006E58F0"/>
    <w:rsid w:val="006E6B5C"/>
    <w:rsid w:val="006F2E86"/>
    <w:rsid w:val="006F2EB1"/>
    <w:rsid w:val="006F4805"/>
    <w:rsid w:val="006F4BF6"/>
    <w:rsid w:val="006F59AE"/>
    <w:rsid w:val="006F5DBA"/>
    <w:rsid w:val="0070063C"/>
    <w:rsid w:val="00701938"/>
    <w:rsid w:val="00707603"/>
    <w:rsid w:val="00712440"/>
    <w:rsid w:val="007126CE"/>
    <w:rsid w:val="0071735A"/>
    <w:rsid w:val="007211E2"/>
    <w:rsid w:val="007269CA"/>
    <w:rsid w:val="007311CA"/>
    <w:rsid w:val="00731AE3"/>
    <w:rsid w:val="00732855"/>
    <w:rsid w:val="00732E3B"/>
    <w:rsid w:val="00736415"/>
    <w:rsid w:val="00742123"/>
    <w:rsid w:val="00742B08"/>
    <w:rsid w:val="0075223D"/>
    <w:rsid w:val="00757733"/>
    <w:rsid w:val="00760389"/>
    <w:rsid w:val="00760540"/>
    <w:rsid w:val="00766DBB"/>
    <w:rsid w:val="007677D2"/>
    <w:rsid w:val="00767D81"/>
    <w:rsid w:val="007768B1"/>
    <w:rsid w:val="0078158F"/>
    <w:rsid w:val="00781C20"/>
    <w:rsid w:val="00782D87"/>
    <w:rsid w:val="00783195"/>
    <w:rsid w:val="007835C0"/>
    <w:rsid w:val="00787305"/>
    <w:rsid w:val="00787782"/>
    <w:rsid w:val="00791203"/>
    <w:rsid w:val="00795E30"/>
    <w:rsid w:val="007A01AF"/>
    <w:rsid w:val="007A0440"/>
    <w:rsid w:val="007A1295"/>
    <w:rsid w:val="007A12AA"/>
    <w:rsid w:val="007A34FC"/>
    <w:rsid w:val="007A39E2"/>
    <w:rsid w:val="007A5D29"/>
    <w:rsid w:val="007A66B3"/>
    <w:rsid w:val="007B1DAD"/>
    <w:rsid w:val="007B4589"/>
    <w:rsid w:val="007B4B07"/>
    <w:rsid w:val="007B6FFB"/>
    <w:rsid w:val="007C4AAB"/>
    <w:rsid w:val="007C5777"/>
    <w:rsid w:val="007C766D"/>
    <w:rsid w:val="007C7896"/>
    <w:rsid w:val="007D1422"/>
    <w:rsid w:val="007D1759"/>
    <w:rsid w:val="007D4111"/>
    <w:rsid w:val="007D5894"/>
    <w:rsid w:val="007E1DAE"/>
    <w:rsid w:val="007E5094"/>
    <w:rsid w:val="007E695A"/>
    <w:rsid w:val="007E7ED7"/>
    <w:rsid w:val="007E7EEA"/>
    <w:rsid w:val="007F14A7"/>
    <w:rsid w:val="007F217A"/>
    <w:rsid w:val="007F27DD"/>
    <w:rsid w:val="007F490E"/>
    <w:rsid w:val="007F4AF9"/>
    <w:rsid w:val="007F7454"/>
    <w:rsid w:val="00803D3D"/>
    <w:rsid w:val="008063B4"/>
    <w:rsid w:val="00813805"/>
    <w:rsid w:val="00815085"/>
    <w:rsid w:val="00816349"/>
    <w:rsid w:val="00823309"/>
    <w:rsid w:val="008266B4"/>
    <w:rsid w:val="00826763"/>
    <w:rsid w:val="00826864"/>
    <w:rsid w:val="008268D4"/>
    <w:rsid w:val="0082745F"/>
    <w:rsid w:val="00827EBA"/>
    <w:rsid w:val="00835147"/>
    <w:rsid w:val="00841694"/>
    <w:rsid w:val="0084554D"/>
    <w:rsid w:val="00847EFD"/>
    <w:rsid w:val="008505AD"/>
    <w:rsid w:val="00851AAB"/>
    <w:rsid w:val="008579F2"/>
    <w:rsid w:val="0086127B"/>
    <w:rsid w:val="00861ABB"/>
    <w:rsid w:val="008644C7"/>
    <w:rsid w:val="00865DC5"/>
    <w:rsid w:val="008679B3"/>
    <w:rsid w:val="00867C52"/>
    <w:rsid w:val="00872F7E"/>
    <w:rsid w:val="00873077"/>
    <w:rsid w:val="00880C06"/>
    <w:rsid w:val="00883B94"/>
    <w:rsid w:val="00887658"/>
    <w:rsid w:val="008922B3"/>
    <w:rsid w:val="0089315E"/>
    <w:rsid w:val="00894EA1"/>
    <w:rsid w:val="008A52C1"/>
    <w:rsid w:val="008B0C78"/>
    <w:rsid w:val="008B2B3D"/>
    <w:rsid w:val="008C2E8B"/>
    <w:rsid w:val="008C72D6"/>
    <w:rsid w:val="008D1407"/>
    <w:rsid w:val="008E1EEF"/>
    <w:rsid w:val="008E3189"/>
    <w:rsid w:val="008E7CEA"/>
    <w:rsid w:val="008F00BA"/>
    <w:rsid w:val="008F095C"/>
    <w:rsid w:val="008F2452"/>
    <w:rsid w:val="008F3B62"/>
    <w:rsid w:val="008F3E7A"/>
    <w:rsid w:val="008F3F0A"/>
    <w:rsid w:val="008F45BF"/>
    <w:rsid w:val="008F45F2"/>
    <w:rsid w:val="00900090"/>
    <w:rsid w:val="0090117E"/>
    <w:rsid w:val="0090136C"/>
    <w:rsid w:val="00902151"/>
    <w:rsid w:val="009027A7"/>
    <w:rsid w:val="009049F7"/>
    <w:rsid w:val="00910AA8"/>
    <w:rsid w:val="00910B1A"/>
    <w:rsid w:val="00910C72"/>
    <w:rsid w:val="009174CD"/>
    <w:rsid w:val="009176A7"/>
    <w:rsid w:val="00920C19"/>
    <w:rsid w:val="0092185B"/>
    <w:rsid w:val="00921B4E"/>
    <w:rsid w:val="009250C0"/>
    <w:rsid w:val="00925A66"/>
    <w:rsid w:val="00925F05"/>
    <w:rsid w:val="00927540"/>
    <w:rsid w:val="009308F0"/>
    <w:rsid w:val="00935D21"/>
    <w:rsid w:val="009416CA"/>
    <w:rsid w:val="0094680F"/>
    <w:rsid w:val="00952E11"/>
    <w:rsid w:val="00955DBA"/>
    <w:rsid w:val="00956550"/>
    <w:rsid w:val="00957916"/>
    <w:rsid w:val="00960EB9"/>
    <w:rsid w:val="00961038"/>
    <w:rsid w:val="00961417"/>
    <w:rsid w:val="0096247F"/>
    <w:rsid w:val="009657EA"/>
    <w:rsid w:val="00971976"/>
    <w:rsid w:val="0097274D"/>
    <w:rsid w:val="00972D3C"/>
    <w:rsid w:val="00974329"/>
    <w:rsid w:val="00976573"/>
    <w:rsid w:val="009770B9"/>
    <w:rsid w:val="00980CED"/>
    <w:rsid w:val="00985E9C"/>
    <w:rsid w:val="00986C0D"/>
    <w:rsid w:val="0098781D"/>
    <w:rsid w:val="00990B8A"/>
    <w:rsid w:val="009917DD"/>
    <w:rsid w:val="00991A5B"/>
    <w:rsid w:val="00992F0E"/>
    <w:rsid w:val="00995AFB"/>
    <w:rsid w:val="009A0C66"/>
    <w:rsid w:val="009A30FD"/>
    <w:rsid w:val="009A5188"/>
    <w:rsid w:val="009A5B73"/>
    <w:rsid w:val="009B17AC"/>
    <w:rsid w:val="009B3C5C"/>
    <w:rsid w:val="009C0529"/>
    <w:rsid w:val="009C1744"/>
    <w:rsid w:val="009C1A2F"/>
    <w:rsid w:val="009C5864"/>
    <w:rsid w:val="009D0248"/>
    <w:rsid w:val="009D2D53"/>
    <w:rsid w:val="009D493A"/>
    <w:rsid w:val="009D6448"/>
    <w:rsid w:val="009D67C1"/>
    <w:rsid w:val="009E05BE"/>
    <w:rsid w:val="009E2BF0"/>
    <w:rsid w:val="009E411D"/>
    <w:rsid w:val="009E5462"/>
    <w:rsid w:val="009F0191"/>
    <w:rsid w:val="009F2B4A"/>
    <w:rsid w:val="009F60DA"/>
    <w:rsid w:val="00A05091"/>
    <w:rsid w:val="00A1014F"/>
    <w:rsid w:val="00A1179B"/>
    <w:rsid w:val="00A12BB8"/>
    <w:rsid w:val="00A1537A"/>
    <w:rsid w:val="00A16C84"/>
    <w:rsid w:val="00A16F89"/>
    <w:rsid w:val="00A17F53"/>
    <w:rsid w:val="00A216B3"/>
    <w:rsid w:val="00A217E2"/>
    <w:rsid w:val="00A306FC"/>
    <w:rsid w:val="00A317A5"/>
    <w:rsid w:val="00A319D0"/>
    <w:rsid w:val="00A3474A"/>
    <w:rsid w:val="00A36C36"/>
    <w:rsid w:val="00A4034A"/>
    <w:rsid w:val="00A41C1E"/>
    <w:rsid w:val="00A46088"/>
    <w:rsid w:val="00A60DA5"/>
    <w:rsid w:val="00A66C8C"/>
    <w:rsid w:val="00A716FD"/>
    <w:rsid w:val="00A71A7E"/>
    <w:rsid w:val="00A72654"/>
    <w:rsid w:val="00A77060"/>
    <w:rsid w:val="00A82950"/>
    <w:rsid w:val="00A85126"/>
    <w:rsid w:val="00A9364C"/>
    <w:rsid w:val="00A94097"/>
    <w:rsid w:val="00A94446"/>
    <w:rsid w:val="00A95023"/>
    <w:rsid w:val="00A96796"/>
    <w:rsid w:val="00AA0468"/>
    <w:rsid w:val="00AA1C0F"/>
    <w:rsid w:val="00AA21B1"/>
    <w:rsid w:val="00AA4AD3"/>
    <w:rsid w:val="00AA5B48"/>
    <w:rsid w:val="00AA6A00"/>
    <w:rsid w:val="00AA7D29"/>
    <w:rsid w:val="00AB4108"/>
    <w:rsid w:val="00AC08CA"/>
    <w:rsid w:val="00AC0CCD"/>
    <w:rsid w:val="00AC380C"/>
    <w:rsid w:val="00AC3E78"/>
    <w:rsid w:val="00AC44FF"/>
    <w:rsid w:val="00AC58C3"/>
    <w:rsid w:val="00AC6866"/>
    <w:rsid w:val="00AD083C"/>
    <w:rsid w:val="00AD0F74"/>
    <w:rsid w:val="00AD3895"/>
    <w:rsid w:val="00AD5169"/>
    <w:rsid w:val="00AD5B47"/>
    <w:rsid w:val="00AD68D6"/>
    <w:rsid w:val="00AE1400"/>
    <w:rsid w:val="00AE1B6E"/>
    <w:rsid w:val="00AE20B0"/>
    <w:rsid w:val="00AE5A8F"/>
    <w:rsid w:val="00AE5DAD"/>
    <w:rsid w:val="00AE6E3D"/>
    <w:rsid w:val="00AF06D0"/>
    <w:rsid w:val="00AF273B"/>
    <w:rsid w:val="00AF29D5"/>
    <w:rsid w:val="00AF3DE8"/>
    <w:rsid w:val="00B00A09"/>
    <w:rsid w:val="00B00E77"/>
    <w:rsid w:val="00B01BEF"/>
    <w:rsid w:val="00B076FC"/>
    <w:rsid w:val="00B1455B"/>
    <w:rsid w:val="00B22E73"/>
    <w:rsid w:val="00B245BF"/>
    <w:rsid w:val="00B24D28"/>
    <w:rsid w:val="00B25985"/>
    <w:rsid w:val="00B26674"/>
    <w:rsid w:val="00B32E4F"/>
    <w:rsid w:val="00B33F95"/>
    <w:rsid w:val="00B35CE3"/>
    <w:rsid w:val="00B3676D"/>
    <w:rsid w:val="00B4422C"/>
    <w:rsid w:val="00B44B73"/>
    <w:rsid w:val="00B45B5B"/>
    <w:rsid w:val="00B50F44"/>
    <w:rsid w:val="00B51B60"/>
    <w:rsid w:val="00B51C8C"/>
    <w:rsid w:val="00B551F4"/>
    <w:rsid w:val="00B67BB8"/>
    <w:rsid w:val="00B714E3"/>
    <w:rsid w:val="00B723E7"/>
    <w:rsid w:val="00B73DDB"/>
    <w:rsid w:val="00B766C3"/>
    <w:rsid w:val="00B77272"/>
    <w:rsid w:val="00B83B27"/>
    <w:rsid w:val="00B8407A"/>
    <w:rsid w:val="00B8654D"/>
    <w:rsid w:val="00B90CD2"/>
    <w:rsid w:val="00B91F12"/>
    <w:rsid w:val="00B9483A"/>
    <w:rsid w:val="00B97455"/>
    <w:rsid w:val="00B97694"/>
    <w:rsid w:val="00BA2F70"/>
    <w:rsid w:val="00BA33A4"/>
    <w:rsid w:val="00BA40FC"/>
    <w:rsid w:val="00BA55FB"/>
    <w:rsid w:val="00BB228E"/>
    <w:rsid w:val="00BB489D"/>
    <w:rsid w:val="00BC5CC2"/>
    <w:rsid w:val="00BC68DE"/>
    <w:rsid w:val="00BD08BD"/>
    <w:rsid w:val="00BD1FAD"/>
    <w:rsid w:val="00BD3C78"/>
    <w:rsid w:val="00BE0120"/>
    <w:rsid w:val="00BE35D8"/>
    <w:rsid w:val="00BE5992"/>
    <w:rsid w:val="00BE5A63"/>
    <w:rsid w:val="00BE7BD3"/>
    <w:rsid w:val="00BE7FD7"/>
    <w:rsid w:val="00BF07B2"/>
    <w:rsid w:val="00BF132E"/>
    <w:rsid w:val="00BF562D"/>
    <w:rsid w:val="00BF7D36"/>
    <w:rsid w:val="00C06498"/>
    <w:rsid w:val="00C06521"/>
    <w:rsid w:val="00C0ED53"/>
    <w:rsid w:val="00C11AC4"/>
    <w:rsid w:val="00C12633"/>
    <w:rsid w:val="00C1284B"/>
    <w:rsid w:val="00C15FDF"/>
    <w:rsid w:val="00C164AC"/>
    <w:rsid w:val="00C21859"/>
    <w:rsid w:val="00C2483C"/>
    <w:rsid w:val="00C30C90"/>
    <w:rsid w:val="00C3500B"/>
    <w:rsid w:val="00C3552A"/>
    <w:rsid w:val="00C35F7C"/>
    <w:rsid w:val="00C3736D"/>
    <w:rsid w:val="00C40E4E"/>
    <w:rsid w:val="00C41DB8"/>
    <w:rsid w:val="00C4240E"/>
    <w:rsid w:val="00C519B9"/>
    <w:rsid w:val="00C5227F"/>
    <w:rsid w:val="00C601E9"/>
    <w:rsid w:val="00C604D2"/>
    <w:rsid w:val="00C60D8C"/>
    <w:rsid w:val="00C6169F"/>
    <w:rsid w:val="00C66218"/>
    <w:rsid w:val="00C71DDA"/>
    <w:rsid w:val="00C73DAA"/>
    <w:rsid w:val="00C77327"/>
    <w:rsid w:val="00C80F8D"/>
    <w:rsid w:val="00C82BAE"/>
    <w:rsid w:val="00C82DA3"/>
    <w:rsid w:val="00C837BF"/>
    <w:rsid w:val="00C8384B"/>
    <w:rsid w:val="00C84217"/>
    <w:rsid w:val="00C86C76"/>
    <w:rsid w:val="00C907FF"/>
    <w:rsid w:val="00C91643"/>
    <w:rsid w:val="00C92689"/>
    <w:rsid w:val="00C96497"/>
    <w:rsid w:val="00CA0670"/>
    <w:rsid w:val="00CA0A5D"/>
    <w:rsid w:val="00CA2969"/>
    <w:rsid w:val="00CA360A"/>
    <w:rsid w:val="00CA3A20"/>
    <w:rsid w:val="00CB34DA"/>
    <w:rsid w:val="00CB5E08"/>
    <w:rsid w:val="00CB5EFA"/>
    <w:rsid w:val="00CB61CC"/>
    <w:rsid w:val="00CC021C"/>
    <w:rsid w:val="00CC30AE"/>
    <w:rsid w:val="00CC43F4"/>
    <w:rsid w:val="00CD06FC"/>
    <w:rsid w:val="00CD3350"/>
    <w:rsid w:val="00CD3F1D"/>
    <w:rsid w:val="00CD4672"/>
    <w:rsid w:val="00CD4ACD"/>
    <w:rsid w:val="00CD4FEE"/>
    <w:rsid w:val="00CD7B1B"/>
    <w:rsid w:val="00CE0141"/>
    <w:rsid w:val="00CE137D"/>
    <w:rsid w:val="00CE3F9A"/>
    <w:rsid w:val="00CE4EC7"/>
    <w:rsid w:val="00CF1AD0"/>
    <w:rsid w:val="00CF1B8E"/>
    <w:rsid w:val="00CF1C28"/>
    <w:rsid w:val="00CF5D90"/>
    <w:rsid w:val="00CF5EF5"/>
    <w:rsid w:val="00CF6D4F"/>
    <w:rsid w:val="00CF7B99"/>
    <w:rsid w:val="00D001BA"/>
    <w:rsid w:val="00D00B67"/>
    <w:rsid w:val="00D01D7F"/>
    <w:rsid w:val="00D0254B"/>
    <w:rsid w:val="00D03B71"/>
    <w:rsid w:val="00D046D5"/>
    <w:rsid w:val="00D05C76"/>
    <w:rsid w:val="00D0792C"/>
    <w:rsid w:val="00D132A4"/>
    <w:rsid w:val="00D17A8B"/>
    <w:rsid w:val="00D17F13"/>
    <w:rsid w:val="00D201F3"/>
    <w:rsid w:val="00D22B79"/>
    <w:rsid w:val="00D24A31"/>
    <w:rsid w:val="00D251AD"/>
    <w:rsid w:val="00D26197"/>
    <w:rsid w:val="00D273B5"/>
    <w:rsid w:val="00D30719"/>
    <w:rsid w:val="00D319CD"/>
    <w:rsid w:val="00D31C63"/>
    <w:rsid w:val="00D31D9A"/>
    <w:rsid w:val="00D34B95"/>
    <w:rsid w:val="00D43F14"/>
    <w:rsid w:val="00D4408F"/>
    <w:rsid w:val="00D467DE"/>
    <w:rsid w:val="00D47B0A"/>
    <w:rsid w:val="00D50314"/>
    <w:rsid w:val="00D52351"/>
    <w:rsid w:val="00D53F75"/>
    <w:rsid w:val="00D5587E"/>
    <w:rsid w:val="00D55DB5"/>
    <w:rsid w:val="00D5722D"/>
    <w:rsid w:val="00D61340"/>
    <w:rsid w:val="00D64CC0"/>
    <w:rsid w:val="00D653FE"/>
    <w:rsid w:val="00D67927"/>
    <w:rsid w:val="00D705E2"/>
    <w:rsid w:val="00D75A8E"/>
    <w:rsid w:val="00D81022"/>
    <w:rsid w:val="00D85EEA"/>
    <w:rsid w:val="00D86786"/>
    <w:rsid w:val="00D91566"/>
    <w:rsid w:val="00D926AE"/>
    <w:rsid w:val="00D94429"/>
    <w:rsid w:val="00D9523E"/>
    <w:rsid w:val="00D9700E"/>
    <w:rsid w:val="00DA0269"/>
    <w:rsid w:val="00DA5F3C"/>
    <w:rsid w:val="00DA6EB1"/>
    <w:rsid w:val="00DB0DB3"/>
    <w:rsid w:val="00DB44E8"/>
    <w:rsid w:val="00DB54CE"/>
    <w:rsid w:val="00DB5CF1"/>
    <w:rsid w:val="00DB5E45"/>
    <w:rsid w:val="00DB7A5C"/>
    <w:rsid w:val="00DC534E"/>
    <w:rsid w:val="00DC7740"/>
    <w:rsid w:val="00DD1D2C"/>
    <w:rsid w:val="00DD3946"/>
    <w:rsid w:val="00DD413C"/>
    <w:rsid w:val="00DD5054"/>
    <w:rsid w:val="00DD5A91"/>
    <w:rsid w:val="00DD62DE"/>
    <w:rsid w:val="00DD6A36"/>
    <w:rsid w:val="00DD7F01"/>
    <w:rsid w:val="00DE1EC2"/>
    <w:rsid w:val="00DE552A"/>
    <w:rsid w:val="00DF29A5"/>
    <w:rsid w:val="00DF427B"/>
    <w:rsid w:val="00DF7924"/>
    <w:rsid w:val="00E040A9"/>
    <w:rsid w:val="00E148CD"/>
    <w:rsid w:val="00E17DC1"/>
    <w:rsid w:val="00E23AE9"/>
    <w:rsid w:val="00E24485"/>
    <w:rsid w:val="00E320E8"/>
    <w:rsid w:val="00E33515"/>
    <w:rsid w:val="00E3387A"/>
    <w:rsid w:val="00E3436B"/>
    <w:rsid w:val="00E35168"/>
    <w:rsid w:val="00E36279"/>
    <w:rsid w:val="00E50A19"/>
    <w:rsid w:val="00E535A3"/>
    <w:rsid w:val="00E56722"/>
    <w:rsid w:val="00E61FAA"/>
    <w:rsid w:val="00E64507"/>
    <w:rsid w:val="00E7016B"/>
    <w:rsid w:val="00E7318D"/>
    <w:rsid w:val="00E772A9"/>
    <w:rsid w:val="00E77D40"/>
    <w:rsid w:val="00E80CF9"/>
    <w:rsid w:val="00E81C77"/>
    <w:rsid w:val="00E8567A"/>
    <w:rsid w:val="00E87651"/>
    <w:rsid w:val="00E90F83"/>
    <w:rsid w:val="00E91230"/>
    <w:rsid w:val="00E91F4D"/>
    <w:rsid w:val="00E942D7"/>
    <w:rsid w:val="00E94C21"/>
    <w:rsid w:val="00E95E93"/>
    <w:rsid w:val="00E979F9"/>
    <w:rsid w:val="00EA4414"/>
    <w:rsid w:val="00EA46AE"/>
    <w:rsid w:val="00EA506E"/>
    <w:rsid w:val="00EA633D"/>
    <w:rsid w:val="00EA65EC"/>
    <w:rsid w:val="00EA67CD"/>
    <w:rsid w:val="00EB2ADA"/>
    <w:rsid w:val="00EB6F31"/>
    <w:rsid w:val="00EC2DBB"/>
    <w:rsid w:val="00EC4D40"/>
    <w:rsid w:val="00EC5827"/>
    <w:rsid w:val="00EC6F8C"/>
    <w:rsid w:val="00EC7BE5"/>
    <w:rsid w:val="00ED2225"/>
    <w:rsid w:val="00ED3CA2"/>
    <w:rsid w:val="00ED3E18"/>
    <w:rsid w:val="00ED52E6"/>
    <w:rsid w:val="00EE0DC7"/>
    <w:rsid w:val="00EE53E1"/>
    <w:rsid w:val="00EE6173"/>
    <w:rsid w:val="00EE7B53"/>
    <w:rsid w:val="00EF0B7B"/>
    <w:rsid w:val="00EF0FEB"/>
    <w:rsid w:val="00EF2154"/>
    <w:rsid w:val="00EF2B67"/>
    <w:rsid w:val="00EF5BB6"/>
    <w:rsid w:val="00F01FCD"/>
    <w:rsid w:val="00F0419D"/>
    <w:rsid w:val="00F05AC5"/>
    <w:rsid w:val="00F11584"/>
    <w:rsid w:val="00F15971"/>
    <w:rsid w:val="00F16A97"/>
    <w:rsid w:val="00F228E9"/>
    <w:rsid w:val="00F26602"/>
    <w:rsid w:val="00F27444"/>
    <w:rsid w:val="00F31153"/>
    <w:rsid w:val="00F337EA"/>
    <w:rsid w:val="00F4070E"/>
    <w:rsid w:val="00F4171E"/>
    <w:rsid w:val="00F420C9"/>
    <w:rsid w:val="00F42929"/>
    <w:rsid w:val="00F43158"/>
    <w:rsid w:val="00F4350E"/>
    <w:rsid w:val="00F44716"/>
    <w:rsid w:val="00F472AE"/>
    <w:rsid w:val="00F5051F"/>
    <w:rsid w:val="00F51AE3"/>
    <w:rsid w:val="00F540D8"/>
    <w:rsid w:val="00F5634F"/>
    <w:rsid w:val="00F56602"/>
    <w:rsid w:val="00F56C68"/>
    <w:rsid w:val="00F577D7"/>
    <w:rsid w:val="00F57D50"/>
    <w:rsid w:val="00F7462A"/>
    <w:rsid w:val="00F7578D"/>
    <w:rsid w:val="00F75830"/>
    <w:rsid w:val="00F75921"/>
    <w:rsid w:val="00F8401C"/>
    <w:rsid w:val="00F87C4B"/>
    <w:rsid w:val="00F913F0"/>
    <w:rsid w:val="00F91B2C"/>
    <w:rsid w:val="00F925DA"/>
    <w:rsid w:val="00F92F2A"/>
    <w:rsid w:val="00F9622A"/>
    <w:rsid w:val="00FA0878"/>
    <w:rsid w:val="00FA0B2D"/>
    <w:rsid w:val="00FA0DFA"/>
    <w:rsid w:val="00FA1436"/>
    <w:rsid w:val="00FA22D7"/>
    <w:rsid w:val="00FA2D8B"/>
    <w:rsid w:val="00FA360F"/>
    <w:rsid w:val="00FA3B17"/>
    <w:rsid w:val="00FA5B52"/>
    <w:rsid w:val="00FA6CC8"/>
    <w:rsid w:val="00FB20D5"/>
    <w:rsid w:val="00FB35B9"/>
    <w:rsid w:val="00FB3C48"/>
    <w:rsid w:val="00FB438A"/>
    <w:rsid w:val="00FB6104"/>
    <w:rsid w:val="00FB7616"/>
    <w:rsid w:val="00FC2E05"/>
    <w:rsid w:val="00FC3A51"/>
    <w:rsid w:val="00FC40F7"/>
    <w:rsid w:val="00FC64F0"/>
    <w:rsid w:val="00FC6E67"/>
    <w:rsid w:val="00FE6EE3"/>
    <w:rsid w:val="00FF0427"/>
    <w:rsid w:val="00FF1A09"/>
    <w:rsid w:val="00FF37DB"/>
    <w:rsid w:val="00FF49E1"/>
    <w:rsid w:val="00FF49EF"/>
    <w:rsid w:val="00FF5003"/>
    <w:rsid w:val="00FF53DE"/>
    <w:rsid w:val="00FF585B"/>
    <w:rsid w:val="0102DE7D"/>
    <w:rsid w:val="012136B3"/>
    <w:rsid w:val="01473BD2"/>
    <w:rsid w:val="014D2453"/>
    <w:rsid w:val="01851294"/>
    <w:rsid w:val="01C74BA0"/>
    <w:rsid w:val="01CA4BD3"/>
    <w:rsid w:val="024CC38A"/>
    <w:rsid w:val="025BC195"/>
    <w:rsid w:val="0281B2AF"/>
    <w:rsid w:val="02F0F5FD"/>
    <w:rsid w:val="03322E46"/>
    <w:rsid w:val="035F2BC8"/>
    <w:rsid w:val="036680DB"/>
    <w:rsid w:val="036E08BF"/>
    <w:rsid w:val="03742FDD"/>
    <w:rsid w:val="03BD7CEA"/>
    <w:rsid w:val="03CE2AE1"/>
    <w:rsid w:val="03F13807"/>
    <w:rsid w:val="041316F5"/>
    <w:rsid w:val="043D5641"/>
    <w:rsid w:val="04B9D5BC"/>
    <w:rsid w:val="04C9CAED"/>
    <w:rsid w:val="04D19514"/>
    <w:rsid w:val="04DFB94E"/>
    <w:rsid w:val="0503A84C"/>
    <w:rsid w:val="050EBD50"/>
    <w:rsid w:val="05399929"/>
    <w:rsid w:val="0541476E"/>
    <w:rsid w:val="054E06C1"/>
    <w:rsid w:val="05B24C30"/>
    <w:rsid w:val="05DAE6BC"/>
    <w:rsid w:val="05FECB03"/>
    <w:rsid w:val="060D8F04"/>
    <w:rsid w:val="063D035C"/>
    <w:rsid w:val="0654772D"/>
    <w:rsid w:val="06C0974B"/>
    <w:rsid w:val="06E2A4B9"/>
    <w:rsid w:val="0754A856"/>
    <w:rsid w:val="07792384"/>
    <w:rsid w:val="0781D8A9"/>
    <w:rsid w:val="0788FAEB"/>
    <w:rsid w:val="0792769C"/>
    <w:rsid w:val="07FAEF5C"/>
    <w:rsid w:val="082DE222"/>
    <w:rsid w:val="090C62A0"/>
    <w:rsid w:val="09396022"/>
    <w:rsid w:val="09503D76"/>
    <w:rsid w:val="09518C60"/>
    <w:rsid w:val="09830E94"/>
    <w:rsid w:val="098D46DF"/>
    <w:rsid w:val="09917623"/>
    <w:rsid w:val="099D7E53"/>
    <w:rsid w:val="09DAE773"/>
    <w:rsid w:val="09F963F3"/>
    <w:rsid w:val="0A7ACF8E"/>
    <w:rsid w:val="0A867E64"/>
    <w:rsid w:val="0A9D1EF8"/>
    <w:rsid w:val="0AC1998A"/>
    <w:rsid w:val="0AED3488"/>
    <w:rsid w:val="0B0D037D"/>
    <w:rsid w:val="0B775537"/>
    <w:rsid w:val="0B7B7884"/>
    <w:rsid w:val="0C0D75CF"/>
    <w:rsid w:val="0C0FE71B"/>
    <w:rsid w:val="0C1D9C3D"/>
    <w:rsid w:val="0C58A2D0"/>
    <w:rsid w:val="0C93B3FB"/>
    <w:rsid w:val="0CDF04D9"/>
    <w:rsid w:val="0D66576E"/>
    <w:rsid w:val="0D92FAE1"/>
    <w:rsid w:val="0DBD87AE"/>
    <w:rsid w:val="0DCAE3E8"/>
    <w:rsid w:val="0E094570"/>
    <w:rsid w:val="0E1E3D71"/>
    <w:rsid w:val="0E698ED0"/>
    <w:rsid w:val="0FD11734"/>
    <w:rsid w:val="105248D2"/>
    <w:rsid w:val="107FEA7C"/>
    <w:rsid w:val="10BC5529"/>
    <w:rsid w:val="10D8400D"/>
    <w:rsid w:val="110FED9B"/>
    <w:rsid w:val="1115F4BD"/>
    <w:rsid w:val="11518991"/>
    <w:rsid w:val="1169B5CF"/>
    <w:rsid w:val="11CDC86D"/>
    <w:rsid w:val="11E8539C"/>
    <w:rsid w:val="1247BE9E"/>
    <w:rsid w:val="1281F146"/>
    <w:rsid w:val="129C2E95"/>
    <w:rsid w:val="12B5AD5E"/>
    <w:rsid w:val="12F059E2"/>
    <w:rsid w:val="12F1AE94"/>
    <w:rsid w:val="1308207E"/>
    <w:rsid w:val="1401CD26"/>
    <w:rsid w:val="147002F1"/>
    <w:rsid w:val="14B27B76"/>
    <w:rsid w:val="14D15308"/>
    <w:rsid w:val="150BFF8C"/>
    <w:rsid w:val="15E26C3D"/>
    <w:rsid w:val="160C0DD7"/>
    <w:rsid w:val="1699E47D"/>
    <w:rsid w:val="16F77807"/>
    <w:rsid w:val="18657F7F"/>
    <w:rsid w:val="1878C035"/>
    <w:rsid w:val="188500D0"/>
    <w:rsid w:val="18A48221"/>
    <w:rsid w:val="1938F6D8"/>
    <w:rsid w:val="1977C6A9"/>
    <w:rsid w:val="19D842DA"/>
    <w:rsid w:val="1A9A7F5C"/>
    <w:rsid w:val="1ABD918A"/>
    <w:rsid w:val="1ADB52FE"/>
    <w:rsid w:val="1AF3A67A"/>
    <w:rsid w:val="1B190ED2"/>
    <w:rsid w:val="1B3F986D"/>
    <w:rsid w:val="1B472890"/>
    <w:rsid w:val="1BB1BFAF"/>
    <w:rsid w:val="1C9CFDA4"/>
    <w:rsid w:val="1CB529E2"/>
    <w:rsid w:val="1D38FA44"/>
    <w:rsid w:val="1D3CF034"/>
    <w:rsid w:val="1D899DE5"/>
    <w:rsid w:val="1DBB9130"/>
    <w:rsid w:val="1E20982A"/>
    <w:rsid w:val="1E242E97"/>
    <w:rsid w:val="1E6D59C1"/>
    <w:rsid w:val="1F431E0C"/>
    <w:rsid w:val="1FB7093F"/>
    <w:rsid w:val="1FCA4963"/>
    <w:rsid w:val="1FD460FD"/>
    <w:rsid w:val="1FFE057B"/>
    <w:rsid w:val="2038B1FF"/>
    <w:rsid w:val="20EFF76E"/>
    <w:rsid w:val="2163660E"/>
    <w:rsid w:val="21B2D23A"/>
    <w:rsid w:val="21FB8ECF"/>
    <w:rsid w:val="2234F59F"/>
    <w:rsid w:val="2243A73B"/>
    <w:rsid w:val="225EA214"/>
    <w:rsid w:val="22CF6387"/>
    <w:rsid w:val="22DF0E5E"/>
    <w:rsid w:val="23D0C600"/>
    <w:rsid w:val="248CCB60"/>
    <w:rsid w:val="24AA6D69"/>
    <w:rsid w:val="24B6A4D2"/>
    <w:rsid w:val="24E573FC"/>
    <w:rsid w:val="24FA7811"/>
    <w:rsid w:val="2523B6ED"/>
    <w:rsid w:val="257E3D55"/>
    <w:rsid w:val="25CF2A1D"/>
    <w:rsid w:val="25DB07EF"/>
    <w:rsid w:val="2628F15A"/>
    <w:rsid w:val="267A2120"/>
    <w:rsid w:val="2688F1DC"/>
    <w:rsid w:val="26C01EC6"/>
    <w:rsid w:val="26C61313"/>
    <w:rsid w:val="26F34366"/>
    <w:rsid w:val="270F92F1"/>
    <w:rsid w:val="271834B8"/>
    <w:rsid w:val="2765C474"/>
    <w:rsid w:val="27B4AC02"/>
    <w:rsid w:val="27DFEA60"/>
    <w:rsid w:val="27EC8A6C"/>
    <w:rsid w:val="2823AB1B"/>
    <w:rsid w:val="2836AF97"/>
    <w:rsid w:val="288BAF30"/>
    <w:rsid w:val="2899F5AA"/>
    <w:rsid w:val="28A48F81"/>
    <w:rsid w:val="28FA17CC"/>
    <w:rsid w:val="29351E5F"/>
    <w:rsid w:val="293F68CA"/>
    <w:rsid w:val="298F1963"/>
    <w:rsid w:val="29A70C68"/>
    <w:rsid w:val="29B4A2C8"/>
    <w:rsid w:val="2A01A54C"/>
    <w:rsid w:val="2A51AE78"/>
    <w:rsid w:val="2A5753F4"/>
    <w:rsid w:val="2ADCE688"/>
    <w:rsid w:val="2B028110"/>
    <w:rsid w:val="2B4D0563"/>
    <w:rsid w:val="2B68F047"/>
    <w:rsid w:val="2C23A4E5"/>
    <w:rsid w:val="2C506F96"/>
    <w:rsid w:val="2C79CB5C"/>
    <w:rsid w:val="2C7D9FE9"/>
    <w:rsid w:val="2CB4E7D6"/>
    <w:rsid w:val="2CB6ABFB"/>
    <w:rsid w:val="2CEF945A"/>
    <w:rsid w:val="2CFB374E"/>
    <w:rsid w:val="2D017ADD"/>
    <w:rsid w:val="2D65DEE9"/>
    <w:rsid w:val="2D980FFE"/>
    <w:rsid w:val="2DDDC7A7"/>
    <w:rsid w:val="2E1D72BE"/>
    <w:rsid w:val="2E3F4A8F"/>
    <w:rsid w:val="2E5743FC"/>
    <w:rsid w:val="2E5B02A2"/>
    <w:rsid w:val="2E9C6DBC"/>
    <w:rsid w:val="2EC96B3E"/>
    <w:rsid w:val="2ECD8E8B"/>
    <w:rsid w:val="2F3B5FAF"/>
    <w:rsid w:val="2F3CFC31"/>
    <w:rsid w:val="2F42B4C2"/>
    <w:rsid w:val="2F5AAE2F"/>
    <w:rsid w:val="2F5E6CD5"/>
    <w:rsid w:val="2F6FB244"/>
    <w:rsid w:val="2F818493"/>
    <w:rsid w:val="2F8868EB"/>
    <w:rsid w:val="2F9AA3FE"/>
    <w:rsid w:val="2FAAB8D7"/>
    <w:rsid w:val="2FE25CE7"/>
    <w:rsid w:val="2FEBF120"/>
    <w:rsid w:val="2FF9A022"/>
    <w:rsid w:val="3018EEA2"/>
    <w:rsid w:val="3045EC24"/>
    <w:rsid w:val="306D9673"/>
    <w:rsid w:val="30E510E8"/>
    <w:rsid w:val="314B5932"/>
    <w:rsid w:val="31BBA4D7"/>
    <w:rsid w:val="31F2C586"/>
    <w:rsid w:val="32507F30"/>
    <w:rsid w:val="32AC1AE3"/>
    <w:rsid w:val="32EA47EB"/>
    <w:rsid w:val="33506730"/>
    <w:rsid w:val="33798721"/>
    <w:rsid w:val="340E6B30"/>
    <w:rsid w:val="342DEC81"/>
    <w:rsid w:val="3476A216"/>
    <w:rsid w:val="34A39F98"/>
    <w:rsid w:val="34AB5210"/>
    <w:rsid w:val="34BF6243"/>
    <w:rsid w:val="35094D0F"/>
    <w:rsid w:val="351FDE74"/>
    <w:rsid w:val="3552B2A7"/>
    <w:rsid w:val="35D4074D"/>
    <w:rsid w:val="35E874E5"/>
    <w:rsid w:val="3607C365"/>
    <w:rsid w:val="36153F96"/>
    <w:rsid w:val="36247CC3"/>
    <w:rsid w:val="363F63DE"/>
    <w:rsid w:val="367017FF"/>
    <w:rsid w:val="367E8083"/>
    <w:rsid w:val="36AC4C42"/>
    <w:rsid w:val="36D61D3E"/>
    <w:rsid w:val="36EBDF18"/>
    <w:rsid w:val="373C8C2A"/>
    <w:rsid w:val="37534389"/>
    <w:rsid w:val="379FFC5E"/>
    <w:rsid w:val="37ADDE31"/>
    <w:rsid w:val="37C218F8"/>
    <w:rsid w:val="37E4F34D"/>
    <w:rsid w:val="37EC2122"/>
    <w:rsid w:val="381BD7A6"/>
    <w:rsid w:val="381C46CD"/>
    <w:rsid w:val="3823690F"/>
    <w:rsid w:val="3842EA60"/>
    <w:rsid w:val="38F0EFCE"/>
    <w:rsid w:val="38F1D983"/>
    <w:rsid w:val="3906F086"/>
    <w:rsid w:val="39C983DB"/>
    <w:rsid w:val="3A3C0FC4"/>
    <w:rsid w:val="3AC57F6E"/>
    <w:rsid w:val="3AC92F68"/>
    <w:rsid w:val="3B652266"/>
    <w:rsid w:val="3BAD4B1B"/>
    <w:rsid w:val="3BD716D7"/>
    <w:rsid w:val="3BECCB44"/>
    <w:rsid w:val="3C688C99"/>
    <w:rsid w:val="3C98E31F"/>
    <w:rsid w:val="3CDE2119"/>
    <w:rsid w:val="3CFD0150"/>
    <w:rsid w:val="3D0EFBB7"/>
    <w:rsid w:val="3D29FED2"/>
    <w:rsid w:val="3D2A58E1"/>
    <w:rsid w:val="3D6146BF"/>
    <w:rsid w:val="3D8721FF"/>
    <w:rsid w:val="3DB2BA59"/>
    <w:rsid w:val="3DEC9563"/>
    <w:rsid w:val="3E173D44"/>
    <w:rsid w:val="3E3096C0"/>
    <w:rsid w:val="3E956D1A"/>
    <w:rsid w:val="3EA3B394"/>
    <w:rsid w:val="3F25F7E2"/>
    <w:rsid w:val="3F98D74D"/>
    <w:rsid w:val="3FA9465F"/>
    <w:rsid w:val="3FB4D47D"/>
    <w:rsid w:val="3FE5234F"/>
    <w:rsid w:val="408BA7C3"/>
    <w:rsid w:val="408F6FCD"/>
    <w:rsid w:val="40A48ABB"/>
    <w:rsid w:val="40E14CA9"/>
    <w:rsid w:val="414516C0"/>
    <w:rsid w:val="41B1AE5C"/>
    <w:rsid w:val="41C8B252"/>
    <w:rsid w:val="431C5F6A"/>
    <w:rsid w:val="43309A31"/>
    <w:rsid w:val="438AC806"/>
    <w:rsid w:val="43B10F31"/>
    <w:rsid w:val="43EC8F01"/>
    <w:rsid w:val="44420D75"/>
    <w:rsid w:val="446E145C"/>
    <w:rsid w:val="448049A6"/>
    <w:rsid w:val="45005314"/>
    <w:rsid w:val="458B427D"/>
    <w:rsid w:val="45B476C1"/>
    <w:rsid w:val="463AD8CA"/>
    <w:rsid w:val="469C2375"/>
    <w:rsid w:val="46D3A39F"/>
    <w:rsid w:val="46F3A372"/>
    <w:rsid w:val="47218D8C"/>
    <w:rsid w:val="472616BF"/>
    <w:rsid w:val="47534712"/>
    <w:rsid w:val="47C562C1"/>
    <w:rsid w:val="47F40EF8"/>
    <w:rsid w:val="47FC8370"/>
    <w:rsid w:val="48090623"/>
    <w:rsid w:val="4815462B"/>
    <w:rsid w:val="48378A03"/>
    <w:rsid w:val="488DBBB0"/>
    <w:rsid w:val="48D43E52"/>
    <w:rsid w:val="48E61B3F"/>
    <w:rsid w:val="4913F37B"/>
    <w:rsid w:val="49C5B5FA"/>
    <w:rsid w:val="49D3C437"/>
    <w:rsid w:val="4A1234CD"/>
    <w:rsid w:val="4A3413FE"/>
    <w:rsid w:val="4A37AA6B"/>
    <w:rsid w:val="4A45596D"/>
    <w:rsid w:val="4A61A8F8"/>
    <w:rsid w:val="4A62302F"/>
    <w:rsid w:val="4A89EBB5"/>
    <w:rsid w:val="4B075886"/>
    <w:rsid w:val="4B1370CD"/>
    <w:rsid w:val="4B299C5E"/>
    <w:rsid w:val="4B3A0F3A"/>
    <w:rsid w:val="4BB35A1C"/>
    <w:rsid w:val="4C4C2DD3"/>
    <w:rsid w:val="4C873466"/>
    <w:rsid w:val="4CA2F711"/>
    <w:rsid w:val="4CF59D02"/>
    <w:rsid w:val="4D53BB53"/>
    <w:rsid w:val="4D635C28"/>
    <w:rsid w:val="4D686B97"/>
    <w:rsid w:val="4DC0BA3F"/>
    <w:rsid w:val="4DD8362D"/>
    <w:rsid w:val="4E2D26F9"/>
    <w:rsid w:val="4E8D0CA3"/>
    <w:rsid w:val="4EB747A8"/>
    <w:rsid w:val="4ECF4115"/>
    <w:rsid w:val="4FB08EAE"/>
    <w:rsid w:val="4FF5B86E"/>
    <w:rsid w:val="50374236"/>
    <w:rsid w:val="504FB372"/>
    <w:rsid w:val="50546F33"/>
    <w:rsid w:val="5078F24E"/>
    <w:rsid w:val="50A36E4D"/>
    <w:rsid w:val="512D2C5A"/>
    <w:rsid w:val="515D6810"/>
    <w:rsid w:val="51F5A1C0"/>
    <w:rsid w:val="5228513C"/>
    <w:rsid w:val="52609F72"/>
    <w:rsid w:val="5294CAC9"/>
    <w:rsid w:val="52B082DC"/>
    <w:rsid w:val="52C10641"/>
    <w:rsid w:val="52CF9E8B"/>
    <w:rsid w:val="53189189"/>
    <w:rsid w:val="534960E6"/>
    <w:rsid w:val="536B04A9"/>
    <w:rsid w:val="537F79E9"/>
    <w:rsid w:val="538A85FA"/>
    <w:rsid w:val="53A60B3C"/>
    <w:rsid w:val="53DB6CC7"/>
    <w:rsid w:val="541BFBBC"/>
    <w:rsid w:val="547EB736"/>
    <w:rsid w:val="5486789D"/>
    <w:rsid w:val="549B6C5E"/>
    <w:rsid w:val="549B9F2F"/>
    <w:rsid w:val="54BB6F28"/>
    <w:rsid w:val="54C49319"/>
    <w:rsid w:val="550B955F"/>
    <w:rsid w:val="551F65EF"/>
    <w:rsid w:val="552A3EA5"/>
    <w:rsid w:val="5530A0C6"/>
    <w:rsid w:val="55A17996"/>
    <w:rsid w:val="55A29537"/>
    <w:rsid w:val="55C4D90F"/>
    <w:rsid w:val="55D433C4"/>
    <w:rsid w:val="55D6514F"/>
    <w:rsid w:val="56153358"/>
    <w:rsid w:val="56981D97"/>
    <w:rsid w:val="56D23AAF"/>
    <w:rsid w:val="575A8CEA"/>
    <w:rsid w:val="57608137"/>
    <w:rsid w:val="577A691C"/>
    <w:rsid w:val="57800288"/>
    <w:rsid w:val="5786B686"/>
    <w:rsid w:val="57A5AAF7"/>
    <w:rsid w:val="57C1949D"/>
    <w:rsid w:val="58560526"/>
    <w:rsid w:val="5871F47B"/>
    <w:rsid w:val="58C23C8C"/>
    <w:rsid w:val="59261D54"/>
    <w:rsid w:val="59753D4B"/>
    <w:rsid w:val="59A08721"/>
    <w:rsid w:val="5A31662A"/>
    <w:rsid w:val="5A3DF51F"/>
    <w:rsid w:val="5AFFF438"/>
    <w:rsid w:val="5B038AA5"/>
    <w:rsid w:val="5B142EFF"/>
    <w:rsid w:val="5B234869"/>
    <w:rsid w:val="5B412C81"/>
    <w:rsid w:val="5C267629"/>
    <w:rsid w:val="5CDD6189"/>
    <w:rsid w:val="5D1B99E2"/>
    <w:rsid w:val="5D297649"/>
    <w:rsid w:val="5D2FD4A9"/>
    <w:rsid w:val="5D32E88E"/>
    <w:rsid w:val="5D3E108B"/>
    <w:rsid w:val="5DE0CBBC"/>
    <w:rsid w:val="5DF7CE7C"/>
    <w:rsid w:val="5E1F0415"/>
    <w:rsid w:val="5E7282F1"/>
    <w:rsid w:val="5EA5C02D"/>
    <w:rsid w:val="5F09AB8D"/>
    <w:rsid w:val="5F23C717"/>
    <w:rsid w:val="5FBAA2A0"/>
    <w:rsid w:val="5FEAF926"/>
    <w:rsid w:val="60259A98"/>
    <w:rsid w:val="603022E6"/>
    <w:rsid w:val="60506733"/>
    <w:rsid w:val="606B66E2"/>
    <w:rsid w:val="60B35CC6"/>
    <w:rsid w:val="616453D9"/>
    <w:rsid w:val="617F7F0C"/>
    <w:rsid w:val="617FD124"/>
    <w:rsid w:val="61E78321"/>
    <w:rsid w:val="61F5C99B"/>
    <w:rsid w:val="61FBF0B9"/>
    <w:rsid w:val="6228EE3B"/>
    <w:rsid w:val="6255EBBD"/>
    <w:rsid w:val="631531F1"/>
    <w:rsid w:val="63373956"/>
    <w:rsid w:val="6369EC40"/>
    <w:rsid w:val="64112BCD"/>
    <w:rsid w:val="642FC2A1"/>
    <w:rsid w:val="6436E4E3"/>
    <w:rsid w:val="648E3D5C"/>
    <w:rsid w:val="64A8D954"/>
    <w:rsid w:val="64AB6E62"/>
    <w:rsid w:val="64C4C438"/>
    <w:rsid w:val="65AC7658"/>
    <w:rsid w:val="65B2092F"/>
    <w:rsid w:val="65DCFFAF"/>
    <w:rsid w:val="65FF7658"/>
    <w:rsid w:val="66A5BD5E"/>
    <w:rsid w:val="66C412B6"/>
    <w:rsid w:val="66D2BAE0"/>
    <w:rsid w:val="66D499B2"/>
    <w:rsid w:val="66DCDE0D"/>
    <w:rsid w:val="66F07C74"/>
    <w:rsid w:val="67789E3A"/>
    <w:rsid w:val="679B1E80"/>
    <w:rsid w:val="679F8221"/>
    <w:rsid w:val="67C4AF2E"/>
    <w:rsid w:val="67E8A314"/>
    <w:rsid w:val="6820ABB4"/>
    <w:rsid w:val="68253F2F"/>
    <w:rsid w:val="68CB8635"/>
    <w:rsid w:val="6928A962"/>
    <w:rsid w:val="69391484"/>
    <w:rsid w:val="696D0272"/>
    <w:rsid w:val="697B764E"/>
    <w:rsid w:val="6981CBB9"/>
    <w:rsid w:val="6A25B9A6"/>
    <w:rsid w:val="6A68BF9B"/>
    <w:rsid w:val="6A77C231"/>
    <w:rsid w:val="6A9244F5"/>
    <w:rsid w:val="6B1778C8"/>
    <w:rsid w:val="6B2923D9"/>
    <w:rsid w:val="6B44764A"/>
    <w:rsid w:val="6BF673DA"/>
    <w:rsid w:val="6C1ABBBD"/>
    <w:rsid w:val="6C27C7C3"/>
    <w:rsid w:val="6C7F012C"/>
    <w:rsid w:val="6C8DC51E"/>
    <w:rsid w:val="6CA4A334"/>
    <w:rsid w:val="6CABCBDD"/>
    <w:rsid w:val="6D89C072"/>
    <w:rsid w:val="6D9F8964"/>
    <w:rsid w:val="6DCBCDFE"/>
    <w:rsid w:val="6DFBB4E3"/>
    <w:rsid w:val="6E0963E5"/>
    <w:rsid w:val="6E95739A"/>
    <w:rsid w:val="6EE272CA"/>
    <w:rsid w:val="6EF8C7AF"/>
    <w:rsid w:val="6F240379"/>
    <w:rsid w:val="6F2FDB3E"/>
    <w:rsid w:val="6F5D8A13"/>
    <w:rsid w:val="6F711387"/>
    <w:rsid w:val="6F9E43DA"/>
    <w:rsid w:val="6FD94A6D"/>
    <w:rsid w:val="7047B309"/>
    <w:rsid w:val="706A8D5E"/>
    <w:rsid w:val="7074B08B"/>
    <w:rsid w:val="708682DA"/>
    <w:rsid w:val="708981CF"/>
    <w:rsid w:val="70A5D15A"/>
    <w:rsid w:val="70CE39D9"/>
    <w:rsid w:val="70FB7640"/>
    <w:rsid w:val="70FC0320"/>
    <w:rsid w:val="7113C9BC"/>
    <w:rsid w:val="7147F513"/>
    <w:rsid w:val="714AEA6B"/>
    <w:rsid w:val="717F3D00"/>
    <w:rsid w:val="71F13171"/>
    <w:rsid w:val="722901BA"/>
    <w:rsid w:val="732557CC"/>
    <w:rsid w:val="7347CE75"/>
    <w:rsid w:val="7353574D"/>
    <w:rsid w:val="735913E4"/>
    <w:rsid w:val="74330C6A"/>
    <w:rsid w:val="7462A535"/>
    <w:rsid w:val="7540B28B"/>
    <w:rsid w:val="75B1ED48"/>
    <w:rsid w:val="7625B0A1"/>
    <w:rsid w:val="7637160C"/>
    <w:rsid w:val="76577BBF"/>
    <w:rsid w:val="76862CD2"/>
    <w:rsid w:val="77245300"/>
    <w:rsid w:val="77893CF6"/>
    <w:rsid w:val="77A8F85C"/>
    <w:rsid w:val="77B989DF"/>
    <w:rsid w:val="785FA9A7"/>
    <w:rsid w:val="78627B28"/>
    <w:rsid w:val="786DE9CA"/>
    <w:rsid w:val="78717BF6"/>
    <w:rsid w:val="7896F194"/>
    <w:rsid w:val="78D8F32B"/>
    <w:rsid w:val="78F53A79"/>
    <w:rsid w:val="7932694C"/>
    <w:rsid w:val="796313DA"/>
    <w:rsid w:val="79D95E69"/>
    <w:rsid w:val="79F73F14"/>
    <w:rsid w:val="7A732F50"/>
    <w:rsid w:val="7AD2188F"/>
    <w:rsid w:val="7AD8CC8D"/>
    <w:rsid w:val="7B638E51"/>
    <w:rsid w:val="7BC40A82"/>
    <w:rsid w:val="7BF50413"/>
    <w:rsid w:val="7C73CAAE"/>
    <w:rsid w:val="7CA6D4E1"/>
    <w:rsid w:val="7CB96BA4"/>
    <w:rsid w:val="7D2DCA43"/>
    <w:rsid w:val="7D8FD855"/>
    <w:rsid w:val="7DA4DC6A"/>
    <w:rsid w:val="7DCEDAF7"/>
    <w:rsid w:val="7DF80F3B"/>
    <w:rsid w:val="7E2EFD19"/>
    <w:rsid w:val="7E332066"/>
    <w:rsid w:val="7E7125EE"/>
    <w:rsid w:val="7E934288"/>
    <w:rsid w:val="7F5AEDE8"/>
    <w:rsid w:val="7F96ACBB"/>
    <w:rsid w:val="7F9A6B61"/>
    <w:rsid w:val="7FE535A8"/>
    <w:rsid w:val="7FFA5546"/>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84342"/>
  <w15:chartTrackingRefBased/>
  <w15:docId w15:val="{1079F098-87CD-4DD1-BBB2-AE4F739A7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724C6"/>
  </w:style>
  <w:style w:type="paragraph" w:styleId="Kop5">
    <w:name w:val="heading 5"/>
    <w:basedOn w:val="Standaard"/>
    <w:next w:val="Standaard"/>
    <w:link w:val="Kop5Char"/>
    <w:uiPriority w:val="9"/>
    <w:semiHidden/>
    <w:unhideWhenUsed/>
    <w:qFormat/>
    <w:rsid w:val="0059473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3724C6"/>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3724C6"/>
    <w:pPr>
      <w:ind w:left="720"/>
      <w:contextualSpacing/>
    </w:pPr>
  </w:style>
  <w:style w:type="character" w:styleId="Hyperlink">
    <w:name w:val="Hyperlink"/>
    <w:basedOn w:val="Standaardalinea-lettertype"/>
    <w:uiPriority w:val="99"/>
    <w:unhideWhenUsed/>
    <w:rsid w:val="00851AAB"/>
    <w:rPr>
      <w:color w:val="0563C1" w:themeColor="hyperlink"/>
      <w:u w:val="single"/>
    </w:rPr>
  </w:style>
  <w:style w:type="character" w:customStyle="1" w:styleId="Kop5Char">
    <w:name w:val="Kop 5 Char"/>
    <w:basedOn w:val="Standaardalinea-lettertype"/>
    <w:link w:val="Kop5"/>
    <w:uiPriority w:val="9"/>
    <w:semiHidden/>
    <w:rsid w:val="00594731"/>
    <w:rPr>
      <w:rFonts w:asciiTheme="majorHAnsi" w:eastAsiaTheme="majorEastAsia" w:hAnsiTheme="majorHAnsi" w:cstheme="majorBidi"/>
      <w:color w:val="2E74B5" w:themeColor="accent1" w:themeShade="BF"/>
    </w:rPr>
  </w:style>
  <w:style w:type="paragraph" w:customStyle="1" w:styleId="Default">
    <w:name w:val="Default"/>
    <w:rsid w:val="006D68DF"/>
    <w:pPr>
      <w:autoSpaceDE w:val="0"/>
      <w:autoSpaceDN w:val="0"/>
      <w:adjustRightInd w:val="0"/>
      <w:spacing w:after="0" w:line="240" w:lineRule="auto"/>
    </w:pPr>
    <w:rPr>
      <w:rFonts w:ascii="Times New Roman" w:hAnsi="Times New Roman" w:cs="Times New Roman"/>
      <w:color w:val="000000"/>
      <w:sz w:val="24"/>
      <w:szCs w:val="24"/>
    </w:rPr>
  </w:style>
  <w:style w:type="paragraph" w:styleId="HTML-voorafopgemaakt">
    <w:name w:val="HTML Preformatted"/>
    <w:basedOn w:val="Standaard"/>
    <w:link w:val="HTML-voorafopgemaaktChar"/>
    <w:uiPriority w:val="99"/>
    <w:semiHidden/>
    <w:unhideWhenUsed/>
    <w:rsid w:val="004825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
    </w:rPr>
  </w:style>
  <w:style w:type="character" w:customStyle="1" w:styleId="HTML-voorafopgemaaktChar">
    <w:name w:val="HTML - vooraf opgemaakt Char"/>
    <w:basedOn w:val="Standaardalinea-lettertype"/>
    <w:link w:val="HTML-voorafopgemaakt"/>
    <w:uiPriority w:val="99"/>
    <w:semiHidden/>
    <w:rsid w:val="00482582"/>
    <w:rPr>
      <w:rFonts w:ascii="Courier New" w:eastAsia="Times New Roman" w:hAnsi="Courier New" w:cs="Courier New"/>
      <w:sz w:val="20"/>
      <w:szCs w:val="20"/>
      <w:lang w:eastAsia="es-ES"/>
    </w:rPr>
  </w:style>
  <w:style w:type="character" w:customStyle="1" w:styleId="y2iqfc">
    <w:name w:val="y2iqfc"/>
    <w:basedOn w:val="Standaardalinea-lettertype"/>
    <w:rsid w:val="00482582"/>
  </w:style>
  <w:style w:type="character" w:styleId="Verwijzingopmerking">
    <w:name w:val="annotation reference"/>
    <w:basedOn w:val="Standaardalinea-lettertype"/>
    <w:uiPriority w:val="99"/>
    <w:semiHidden/>
    <w:unhideWhenUsed/>
    <w:rsid w:val="00C84217"/>
    <w:rPr>
      <w:sz w:val="16"/>
      <w:szCs w:val="16"/>
    </w:rPr>
  </w:style>
  <w:style w:type="paragraph" w:styleId="Tekstopmerking">
    <w:name w:val="annotation text"/>
    <w:basedOn w:val="Standaard"/>
    <w:link w:val="TekstopmerkingChar"/>
    <w:uiPriority w:val="99"/>
    <w:semiHidden/>
    <w:unhideWhenUsed/>
    <w:rsid w:val="00C84217"/>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C84217"/>
    <w:rPr>
      <w:sz w:val="20"/>
      <w:szCs w:val="20"/>
    </w:rPr>
  </w:style>
  <w:style w:type="paragraph" w:styleId="Onderwerpvanopmerking">
    <w:name w:val="annotation subject"/>
    <w:basedOn w:val="Tekstopmerking"/>
    <w:next w:val="Tekstopmerking"/>
    <w:link w:val="OnderwerpvanopmerkingChar"/>
    <w:uiPriority w:val="99"/>
    <w:semiHidden/>
    <w:unhideWhenUsed/>
    <w:rsid w:val="00C84217"/>
    <w:rPr>
      <w:b/>
      <w:bCs/>
    </w:rPr>
  </w:style>
  <w:style w:type="character" w:customStyle="1" w:styleId="OnderwerpvanopmerkingChar">
    <w:name w:val="Onderwerp van opmerking Char"/>
    <w:basedOn w:val="TekstopmerkingChar"/>
    <w:link w:val="Onderwerpvanopmerking"/>
    <w:uiPriority w:val="99"/>
    <w:semiHidden/>
    <w:rsid w:val="00C84217"/>
    <w:rPr>
      <w:b/>
      <w:bCs/>
      <w:sz w:val="20"/>
      <w:szCs w:val="20"/>
    </w:rPr>
  </w:style>
  <w:style w:type="paragraph" w:styleId="Ballontekst">
    <w:name w:val="Balloon Text"/>
    <w:basedOn w:val="Standaard"/>
    <w:link w:val="BallontekstChar"/>
    <w:uiPriority w:val="99"/>
    <w:semiHidden/>
    <w:unhideWhenUsed/>
    <w:rsid w:val="00C84217"/>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C84217"/>
    <w:rPr>
      <w:rFonts w:ascii="Segoe UI" w:hAnsi="Segoe UI" w:cs="Segoe UI"/>
      <w:sz w:val="18"/>
      <w:szCs w:val="18"/>
    </w:rPr>
  </w:style>
  <w:style w:type="paragraph" w:styleId="Revisie">
    <w:name w:val="Revision"/>
    <w:hidden/>
    <w:uiPriority w:val="99"/>
    <w:semiHidden/>
    <w:rsid w:val="00212D8D"/>
    <w:pPr>
      <w:spacing w:after="0" w:line="240" w:lineRule="auto"/>
    </w:pPr>
  </w:style>
  <w:style w:type="paragraph" w:styleId="Koptekst">
    <w:name w:val="header"/>
    <w:basedOn w:val="Standaard"/>
    <w:link w:val="KoptekstChar"/>
    <w:uiPriority w:val="99"/>
    <w:unhideWhenUsed/>
    <w:rsid w:val="006139A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139AB"/>
  </w:style>
  <w:style w:type="paragraph" w:styleId="Voettekst">
    <w:name w:val="footer"/>
    <w:basedOn w:val="Standaard"/>
    <w:link w:val="VoettekstChar"/>
    <w:uiPriority w:val="99"/>
    <w:unhideWhenUsed/>
    <w:rsid w:val="006139A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139AB"/>
  </w:style>
  <w:style w:type="character" w:customStyle="1" w:styleId="normaltextrun">
    <w:name w:val="normaltextrun"/>
    <w:basedOn w:val="Standaardalinea-lettertype"/>
    <w:rsid w:val="00C80F8D"/>
  </w:style>
  <w:style w:type="character" w:customStyle="1" w:styleId="contextualspellingandgrammarerror">
    <w:name w:val="contextualspellingandgrammarerror"/>
    <w:basedOn w:val="Standaardalinea-lettertype"/>
    <w:rsid w:val="00C80F8D"/>
  </w:style>
  <w:style w:type="character" w:styleId="Onopgelostemelding">
    <w:name w:val="Unresolved Mention"/>
    <w:basedOn w:val="Standaardalinea-lettertype"/>
    <w:uiPriority w:val="99"/>
    <w:unhideWhenUsed/>
    <w:rsid w:val="00DB54CE"/>
    <w:rPr>
      <w:color w:val="605E5C"/>
      <w:shd w:val="clear" w:color="auto" w:fill="E1DFDD"/>
    </w:rPr>
  </w:style>
  <w:style w:type="character" w:styleId="Vermelding">
    <w:name w:val="Mention"/>
    <w:basedOn w:val="Standaardalinea-lettertype"/>
    <w:uiPriority w:val="99"/>
    <w:unhideWhenUsed/>
    <w:rsid w:val="00DB54C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579168">
      <w:bodyDiv w:val="1"/>
      <w:marLeft w:val="0"/>
      <w:marRight w:val="0"/>
      <w:marTop w:val="0"/>
      <w:marBottom w:val="0"/>
      <w:divBdr>
        <w:top w:val="none" w:sz="0" w:space="0" w:color="auto"/>
        <w:left w:val="none" w:sz="0" w:space="0" w:color="auto"/>
        <w:bottom w:val="none" w:sz="0" w:space="0" w:color="auto"/>
        <w:right w:val="none" w:sz="0" w:space="0" w:color="auto"/>
      </w:divBdr>
    </w:div>
    <w:div w:id="175928344">
      <w:bodyDiv w:val="1"/>
      <w:marLeft w:val="0"/>
      <w:marRight w:val="0"/>
      <w:marTop w:val="0"/>
      <w:marBottom w:val="0"/>
      <w:divBdr>
        <w:top w:val="none" w:sz="0" w:space="0" w:color="auto"/>
        <w:left w:val="none" w:sz="0" w:space="0" w:color="auto"/>
        <w:bottom w:val="none" w:sz="0" w:space="0" w:color="auto"/>
        <w:right w:val="none" w:sz="0" w:space="0" w:color="auto"/>
      </w:divBdr>
    </w:div>
    <w:div w:id="182594268">
      <w:bodyDiv w:val="1"/>
      <w:marLeft w:val="0"/>
      <w:marRight w:val="0"/>
      <w:marTop w:val="0"/>
      <w:marBottom w:val="0"/>
      <w:divBdr>
        <w:top w:val="none" w:sz="0" w:space="0" w:color="auto"/>
        <w:left w:val="none" w:sz="0" w:space="0" w:color="auto"/>
        <w:bottom w:val="none" w:sz="0" w:space="0" w:color="auto"/>
        <w:right w:val="none" w:sz="0" w:space="0" w:color="auto"/>
      </w:divBdr>
    </w:div>
    <w:div w:id="208491268">
      <w:bodyDiv w:val="1"/>
      <w:marLeft w:val="0"/>
      <w:marRight w:val="0"/>
      <w:marTop w:val="0"/>
      <w:marBottom w:val="0"/>
      <w:divBdr>
        <w:top w:val="none" w:sz="0" w:space="0" w:color="auto"/>
        <w:left w:val="none" w:sz="0" w:space="0" w:color="auto"/>
        <w:bottom w:val="none" w:sz="0" w:space="0" w:color="auto"/>
        <w:right w:val="none" w:sz="0" w:space="0" w:color="auto"/>
      </w:divBdr>
    </w:div>
    <w:div w:id="357853279">
      <w:bodyDiv w:val="1"/>
      <w:marLeft w:val="0"/>
      <w:marRight w:val="0"/>
      <w:marTop w:val="0"/>
      <w:marBottom w:val="0"/>
      <w:divBdr>
        <w:top w:val="none" w:sz="0" w:space="0" w:color="auto"/>
        <w:left w:val="none" w:sz="0" w:space="0" w:color="auto"/>
        <w:bottom w:val="none" w:sz="0" w:space="0" w:color="auto"/>
        <w:right w:val="none" w:sz="0" w:space="0" w:color="auto"/>
      </w:divBdr>
    </w:div>
    <w:div w:id="383601041">
      <w:bodyDiv w:val="1"/>
      <w:marLeft w:val="0"/>
      <w:marRight w:val="0"/>
      <w:marTop w:val="0"/>
      <w:marBottom w:val="0"/>
      <w:divBdr>
        <w:top w:val="none" w:sz="0" w:space="0" w:color="auto"/>
        <w:left w:val="none" w:sz="0" w:space="0" w:color="auto"/>
        <w:bottom w:val="none" w:sz="0" w:space="0" w:color="auto"/>
        <w:right w:val="none" w:sz="0" w:space="0" w:color="auto"/>
      </w:divBdr>
      <w:divsChild>
        <w:div w:id="1943874927">
          <w:marLeft w:val="1166"/>
          <w:marRight w:val="0"/>
          <w:marTop w:val="60"/>
          <w:marBottom w:val="0"/>
          <w:divBdr>
            <w:top w:val="none" w:sz="0" w:space="0" w:color="auto"/>
            <w:left w:val="none" w:sz="0" w:space="0" w:color="auto"/>
            <w:bottom w:val="none" w:sz="0" w:space="0" w:color="auto"/>
            <w:right w:val="none" w:sz="0" w:space="0" w:color="auto"/>
          </w:divBdr>
        </w:div>
      </w:divsChild>
    </w:div>
    <w:div w:id="459081036">
      <w:bodyDiv w:val="1"/>
      <w:marLeft w:val="0"/>
      <w:marRight w:val="0"/>
      <w:marTop w:val="0"/>
      <w:marBottom w:val="0"/>
      <w:divBdr>
        <w:top w:val="none" w:sz="0" w:space="0" w:color="auto"/>
        <w:left w:val="none" w:sz="0" w:space="0" w:color="auto"/>
        <w:bottom w:val="none" w:sz="0" w:space="0" w:color="auto"/>
        <w:right w:val="none" w:sz="0" w:space="0" w:color="auto"/>
      </w:divBdr>
    </w:div>
    <w:div w:id="497766513">
      <w:bodyDiv w:val="1"/>
      <w:marLeft w:val="0"/>
      <w:marRight w:val="0"/>
      <w:marTop w:val="0"/>
      <w:marBottom w:val="0"/>
      <w:divBdr>
        <w:top w:val="none" w:sz="0" w:space="0" w:color="auto"/>
        <w:left w:val="none" w:sz="0" w:space="0" w:color="auto"/>
        <w:bottom w:val="none" w:sz="0" w:space="0" w:color="auto"/>
        <w:right w:val="none" w:sz="0" w:space="0" w:color="auto"/>
      </w:divBdr>
    </w:div>
    <w:div w:id="507477305">
      <w:bodyDiv w:val="1"/>
      <w:marLeft w:val="0"/>
      <w:marRight w:val="0"/>
      <w:marTop w:val="0"/>
      <w:marBottom w:val="0"/>
      <w:divBdr>
        <w:top w:val="none" w:sz="0" w:space="0" w:color="auto"/>
        <w:left w:val="none" w:sz="0" w:space="0" w:color="auto"/>
        <w:bottom w:val="none" w:sz="0" w:space="0" w:color="auto"/>
        <w:right w:val="none" w:sz="0" w:space="0" w:color="auto"/>
      </w:divBdr>
    </w:div>
    <w:div w:id="966660738">
      <w:bodyDiv w:val="1"/>
      <w:marLeft w:val="0"/>
      <w:marRight w:val="0"/>
      <w:marTop w:val="0"/>
      <w:marBottom w:val="0"/>
      <w:divBdr>
        <w:top w:val="none" w:sz="0" w:space="0" w:color="auto"/>
        <w:left w:val="none" w:sz="0" w:space="0" w:color="auto"/>
        <w:bottom w:val="none" w:sz="0" w:space="0" w:color="auto"/>
        <w:right w:val="none" w:sz="0" w:space="0" w:color="auto"/>
      </w:divBdr>
    </w:div>
    <w:div w:id="1179008726">
      <w:bodyDiv w:val="1"/>
      <w:marLeft w:val="0"/>
      <w:marRight w:val="0"/>
      <w:marTop w:val="0"/>
      <w:marBottom w:val="0"/>
      <w:divBdr>
        <w:top w:val="none" w:sz="0" w:space="0" w:color="auto"/>
        <w:left w:val="none" w:sz="0" w:space="0" w:color="auto"/>
        <w:bottom w:val="none" w:sz="0" w:space="0" w:color="auto"/>
        <w:right w:val="none" w:sz="0" w:space="0" w:color="auto"/>
      </w:divBdr>
    </w:div>
    <w:div w:id="1458721836">
      <w:bodyDiv w:val="1"/>
      <w:marLeft w:val="0"/>
      <w:marRight w:val="0"/>
      <w:marTop w:val="0"/>
      <w:marBottom w:val="0"/>
      <w:divBdr>
        <w:top w:val="none" w:sz="0" w:space="0" w:color="auto"/>
        <w:left w:val="none" w:sz="0" w:space="0" w:color="auto"/>
        <w:bottom w:val="none" w:sz="0" w:space="0" w:color="auto"/>
        <w:right w:val="none" w:sz="0" w:space="0" w:color="auto"/>
      </w:divBdr>
    </w:div>
    <w:div w:id="1471746711">
      <w:bodyDiv w:val="1"/>
      <w:marLeft w:val="0"/>
      <w:marRight w:val="0"/>
      <w:marTop w:val="0"/>
      <w:marBottom w:val="0"/>
      <w:divBdr>
        <w:top w:val="none" w:sz="0" w:space="0" w:color="auto"/>
        <w:left w:val="none" w:sz="0" w:space="0" w:color="auto"/>
        <w:bottom w:val="none" w:sz="0" w:space="0" w:color="auto"/>
        <w:right w:val="none" w:sz="0" w:space="0" w:color="auto"/>
      </w:divBdr>
    </w:div>
    <w:div w:id="1476334256">
      <w:bodyDiv w:val="1"/>
      <w:marLeft w:val="0"/>
      <w:marRight w:val="0"/>
      <w:marTop w:val="0"/>
      <w:marBottom w:val="0"/>
      <w:divBdr>
        <w:top w:val="none" w:sz="0" w:space="0" w:color="auto"/>
        <w:left w:val="none" w:sz="0" w:space="0" w:color="auto"/>
        <w:bottom w:val="none" w:sz="0" w:space="0" w:color="auto"/>
        <w:right w:val="none" w:sz="0" w:space="0" w:color="auto"/>
      </w:divBdr>
      <w:divsChild>
        <w:div w:id="1695493706">
          <w:marLeft w:val="1166"/>
          <w:marRight w:val="0"/>
          <w:marTop w:val="60"/>
          <w:marBottom w:val="0"/>
          <w:divBdr>
            <w:top w:val="none" w:sz="0" w:space="0" w:color="auto"/>
            <w:left w:val="none" w:sz="0" w:space="0" w:color="auto"/>
            <w:bottom w:val="none" w:sz="0" w:space="0" w:color="auto"/>
            <w:right w:val="none" w:sz="0" w:space="0" w:color="auto"/>
          </w:divBdr>
        </w:div>
      </w:divsChild>
    </w:div>
    <w:div w:id="1837719277">
      <w:bodyDiv w:val="1"/>
      <w:marLeft w:val="0"/>
      <w:marRight w:val="0"/>
      <w:marTop w:val="0"/>
      <w:marBottom w:val="0"/>
      <w:divBdr>
        <w:top w:val="none" w:sz="0" w:space="0" w:color="auto"/>
        <w:left w:val="none" w:sz="0" w:space="0" w:color="auto"/>
        <w:bottom w:val="none" w:sz="0" w:space="0" w:color="auto"/>
        <w:right w:val="none" w:sz="0" w:space="0" w:color="auto"/>
      </w:divBdr>
    </w:div>
    <w:div w:id="1947342367">
      <w:bodyDiv w:val="1"/>
      <w:marLeft w:val="0"/>
      <w:marRight w:val="0"/>
      <w:marTop w:val="0"/>
      <w:marBottom w:val="0"/>
      <w:divBdr>
        <w:top w:val="none" w:sz="0" w:space="0" w:color="auto"/>
        <w:left w:val="none" w:sz="0" w:space="0" w:color="auto"/>
        <w:bottom w:val="none" w:sz="0" w:space="0" w:color="auto"/>
        <w:right w:val="none" w:sz="0" w:space="0" w:color="auto"/>
      </w:divBdr>
    </w:div>
    <w:div w:id="1980259570">
      <w:bodyDiv w:val="1"/>
      <w:marLeft w:val="0"/>
      <w:marRight w:val="0"/>
      <w:marTop w:val="0"/>
      <w:marBottom w:val="0"/>
      <w:divBdr>
        <w:top w:val="none" w:sz="0" w:space="0" w:color="auto"/>
        <w:left w:val="none" w:sz="0" w:space="0" w:color="auto"/>
        <w:bottom w:val="none" w:sz="0" w:space="0" w:color="auto"/>
        <w:right w:val="none" w:sz="0" w:space="0" w:color="auto"/>
      </w:divBdr>
    </w:div>
    <w:div w:id="1994482109">
      <w:bodyDiv w:val="1"/>
      <w:marLeft w:val="0"/>
      <w:marRight w:val="0"/>
      <w:marTop w:val="0"/>
      <w:marBottom w:val="0"/>
      <w:divBdr>
        <w:top w:val="none" w:sz="0" w:space="0" w:color="auto"/>
        <w:left w:val="none" w:sz="0" w:space="0" w:color="auto"/>
        <w:bottom w:val="none" w:sz="0" w:space="0" w:color="auto"/>
        <w:right w:val="none" w:sz="0" w:space="0" w:color="auto"/>
      </w:divBdr>
      <w:divsChild>
        <w:div w:id="169956077">
          <w:marLeft w:val="1166"/>
          <w:marRight w:val="0"/>
          <w:marTop w:val="6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vlaanderen.be/opleidingsdatabank" TargetMode="External"/><Relationship Id="rId5" Type="http://schemas.openxmlformats.org/officeDocument/2006/relationships/styles" Target="styles.xml"/><Relationship Id="rId10" Type="http://schemas.openxmlformats.org/officeDocument/2006/relationships/hyperlink" Target="https://www.vdab.be/onlineleren"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3F6F826A1091A46B3A8DCAA4C60BA62" ma:contentTypeVersion="6" ma:contentTypeDescription="Een nieuw document maken." ma:contentTypeScope="" ma:versionID="67373e9f5243508478e7d12ddd12604d">
  <xsd:schema xmlns:xsd="http://www.w3.org/2001/XMLSchema" xmlns:xs="http://www.w3.org/2001/XMLSchema" xmlns:p="http://schemas.microsoft.com/office/2006/metadata/properties" xmlns:ns2="5e63c31f-3679-4b05-86bf-182d2f7b7224" xmlns:ns3="bf88bed2-03f1-4f63-9894-dac1be28ee8c" targetNamespace="http://schemas.microsoft.com/office/2006/metadata/properties" ma:root="true" ma:fieldsID="35f33c3e6282cb13607348cb8b83366d" ns2:_="" ns3:_="">
    <xsd:import namespace="5e63c31f-3679-4b05-86bf-182d2f7b7224"/>
    <xsd:import namespace="bf88bed2-03f1-4f63-9894-dac1be28ee8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63c31f-3679-4b05-86bf-182d2f7b72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f88bed2-03f1-4f63-9894-dac1be28ee8c"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B5B1CBE-0372-4D4C-93B6-6ED21B1505F2}">
  <ds:schemaRefs>
    <ds:schemaRef ds:uri="http://schemas.microsoft.com/sharepoint/v3/contenttype/forms"/>
  </ds:schemaRefs>
</ds:datastoreItem>
</file>

<file path=customXml/itemProps2.xml><?xml version="1.0" encoding="utf-8"?>
<ds:datastoreItem xmlns:ds="http://schemas.openxmlformats.org/officeDocument/2006/customXml" ds:itemID="{AE941B9F-EFD0-4413-9CAA-E298D881D57D}"/>
</file>

<file path=customXml/itemProps3.xml><?xml version="1.0" encoding="utf-8"?>
<ds:datastoreItem xmlns:ds="http://schemas.openxmlformats.org/officeDocument/2006/customXml" ds:itemID="{AC1C2976-15E0-4350-9401-76DDDD08C70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1674</Words>
  <Characters>9209</Characters>
  <Application>Microsoft Office Word</Application>
  <DocSecurity>0</DocSecurity>
  <Lines>76</Lines>
  <Paragraphs>21</Paragraphs>
  <ScaleCrop>false</ScaleCrop>
  <Company>IGAE</Company>
  <LinksUpToDate>false</LinksUpToDate>
  <CharactersWithSpaces>10862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Simón García, Javier</dc:creator>
  <cp:keywords/>
  <dc:description/>
  <cp:lastModifiedBy>Dewulf Stephanie</cp:lastModifiedBy>
  <cp:revision>3</cp:revision>
  <dcterms:created xsi:type="dcterms:W3CDTF">2024-04-02T14:59:00Z</dcterms:created>
  <dcterms:modified xsi:type="dcterms:W3CDTF">2024-04-03T08:29:00Z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0x01010003F6F826A1091A46B3A8DCAA4C60BA62</vt:lpwstr>
  </property>
  <property fmtid="{D5CDD505-2E9C-101B-9397-08002B2CF9AE}" pid="3" name="_dlc_DocIdItemGuid">
    <vt:lpwstr>0ecbaccd-d383-452e-883f-fe25d5f8a493</vt:lpwstr>
  </property>
  <property fmtid="{D5CDD505-2E9C-101B-9397-08002B2CF9AE}" pid="4" name="MediaServiceImageTags">
    <vt:lpwstr/>
  </property>
</Properties>
</file>